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6BE6" w:rsidRPr="0064331C" w:rsidRDefault="00266BE6" w:rsidP="0064331C">
      <w:pPr>
        <w:spacing w:line="480" w:lineRule="auto"/>
        <w:rPr>
          <w:rFonts w:ascii="Times New Roman" w:hAnsi="Times New Roman" w:cs="Times New Roman"/>
          <w:sz w:val="24"/>
          <w:szCs w:val="24"/>
        </w:rPr>
      </w:pPr>
    </w:p>
    <w:p w:rsidR="00266BE6" w:rsidRPr="0064331C" w:rsidRDefault="00266BE6" w:rsidP="0064331C">
      <w:pPr>
        <w:spacing w:line="480" w:lineRule="auto"/>
        <w:rPr>
          <w:rFonts w:ascii="Times New Roman" w:hAnsi="Times New Roman" w:cs="Times New Roman"/>
          <w:sz w:val="24"/>
          <w:szCs w:val="24"/>
        </w:rPr>
      </w:pPr>
    </w:p>
    <w:p w:rsidR="00266BE6" w:rsidRPr="0064331C" w:rsidRDefault="00266BE6" w:rsidP="0064331C">
      <w:pPr>
        <w:spacing w:line="480" w:lineRule="auto"/>
        <w:rPr>
          <w:rFonts w:ascii="Times New Roman" w:hAnsi="Times New Roman" w:cs="Times New Roman"/>
          <w:sz w:val="24"/>
          <w:szCs w:val="24"/>
        </w:rPr>
      </w:pPr>
    </w:p>
    <w:p w:rsidR="00266BE6" w:rsidRPr="0064331C" w:rsidRDefault="00266BE6" w:rsidP="0064331C">
      <w:pPr>
        <w:spacing w:line="480" w:lineRule="auto"/>
        <w:rPr>
          <w:rFonts w:ascii="Times New Roman" w:hAnsi="Times New Roman" w:cs="Times New Roman"/>
          <w:sz w:val="24"/>
          <w:szCs w:val="24"/>
        </w:rPr>
      </w:pPr>
    </w:p>
    <w:p w:rsidR="00266BE6" w:rsidRPr="0064331C" w:rsidRDefault="00266BE6" w:rsidP="0064331C">
      <w:pPr>
        <w:spacing w:line="480" w:lineRule="auto"/>
        <w:rPr>
          <w:rFonts w:ascii="Times New Roman" w:hAnsi="Times New Roman" w:cs="Times New Roman"/>
          <w:sz w:val="24"/>
          <w:szCs w:val="24"/>
        </w:rPr>
      </w:pPr>
    </w:p>
    <w:p w:rsidR="00266BE6" w:rsidRPr="00C53B0F" w:rsidRDefault="005C3A6F" w:rsidP="0064331C">
      <w:pPr>
        <w:spacing w:line="480" w:lineRule="auto"/>
        <w:jc w:val="center"/>
        <w:rPr>
          <w:rFonts w:ascii="Times New Roman" w:hAnsi="Times New Roman" w:cs="Times New Roman"/>
          <w:sz w:val="24"/>
          <w:szCs w:val="24"/>
        </w:rPr>
      </w:pPr>
      <w:r w:rsidRPr="00C53B0F">
        <w:rPr>
          <w:rFonts w:ascii="Times New Roman" w:hAnsi="Times New Roman" w:cs="Times New Roman"/>
          <w:sz w:val="24"/>
          <w:szCs w:val="24"/>
        </w:rPr>
        <w:t>The Nature and Extent of Juvenile Delinquency</w:t>
      </w:r>
    </w:p>
    <w:p w:rsidR="00266BE6" w:rsidRPr="00C53B0F" w:rsidRDefault="00266BE6" w:rsidP="0064331C">
      <w:pPr>
        <w:spacing w:line="480" w:lineRule="auto"/>
        <w:jc w:val="center"/>
        <w:rPr>
          <w:rFonts w:ascii="Times New Roman" w:hAnsi="Times New Roman" w:cs="Times New Roman"/>
          <w:sz w:val="24"/>
          <w:szCs w:val="24"/>
        </w:rPr>
      </w:pPr>
    </w:p>
    <w:p w:rsidR="00266BE6" w:rsidRPr="00C53B0F" w:rsidRDefault="005C3A6F" w:rsidP="0064331C">
      <w:pPr>
        <w:spacing w:line="480" w:lineRule="auto"/>
        <w:jc w:val="center"/>
        <w:rPr>
          <w:rFonts w:ascii="Times New Roman" w:hAnsi="Times New Roman" w:cs="Times New Roman"/>
          <w:sz w:val="24"/>
          <w:szCs w:val="24"/>
        </w:rPr>
      </w:pPr>
      <w:r w:rsidRPr="00C53B0F">
        <w:rPr>
          <w:rFonts w:ascii="Times New Roman" w:hAnsi="Times New Roman" w:cs="Times New Roman"/>
          <w:sz w:val="24"/>
          <w:szCs w:val="24"/>
        </w:rPr>
        <w:t>Name</w:t>
      </w:r>
    </w:p>
    <w:p w:rsidR="00266BE6" w:rsidRPr="00C53B0F" w:rsidRDefault="00266BE6" w:rsidP="0064331C">
      <w:pPr>
        <w:spacing w:line="480" w:lineRule="auto"/>
        <w:jc w:val="center"/>
        <w:rPr>
          <w:rFonts w:ascii="Times New Roman" w:hAnsi="Times New Roman" w:cs="Times New Roman"/>
          <w:sz w:val="24"/>
          <w:szCs w:val="24"/>
        </w:rPr>
      </w:pPr>
    </w:p>
    <w:p w:rsidR="00266BE6" w:rsidRPr="00C53B0F" w:rsidRDefault="005C3A6F" w:rsidP="0064331C">
      <w:pPr>
        <w:spacing w:line="480" w:lineRule="auto"/>
        <w:jc w:val="center"/>
        <w:rPr>
          <w:rFonts w:ascii="Times New Roman" w:hAnsi="Times New Roman" w:cs="Times New Roman"/>
          <w:sz w:val="24"/>
          <w:szCs w:val="24"/>
        </w:rPr>
      </w:pPr>
      <w:r w:rsidRPr="00C53B0F">
        <w:rPr>
          <w:rFonts w:ascii="Times New Roman" w:hAnsi="Times New Roman" w:cs="Times New Roman"/>
          <w:sz w:val="24"/>
          <w:szCs w:val="24"/>
        </w:rPr>
        <w:t>Institutional Affiliation</w:t>
      </w:r>
    </w:p>
    <w:p w:rsidR="00266BE6" w:rsidRPr="00C53B0F" w:rsidRDefault="00266BE6" w:rsidP="0064331C">
      <w:pPr>
        <w:spacing w:line="480" w:lineRule="auto"/>
        <w:rPr>
          <w:rFonts w:ascii="Times New Roman" w:hAnsi="Times New Roman" w:cs="Times New Roman"/>
          <w:sz w:val="24"/>
          <w:szCs w:val="24"/>
        </w:rPr>
      </w:pPr>
    </w:p>
    <w:p w:rsidR="00266BE6" w:rsidRPr="00C53B0F" w:rsidRDefault="00266BE6" w:rsidP="0064331C">
      <w:pPr>
        <w:spacing w:line="480" w:lineRule="auto"/>
        <w:rPr>
          <w:rFonts w:ascii="Times New Roman" w:hAnsi="Times New Roman" w:cs="Times New Roman"/>
          <w:sz w:val="24"/>
          <w:szCs w:val="24"/>
        </w:rPr>
      </w:pPr>
    </w:p>
    <w:p w:rsidR="00266BE6" w:rsidRPr="00C53B0F" w:rsidRDefault="00266BE6" w:rsidP="0064331C">
      <w:pPr>
        <w:spacing w:line="480" w:lineRule="auto"/>
        <w:rPr>
          <w:rFonts w:ascii="Times New Roman" w:hAnsi="Times New Roman" w:cs="Times New Roman"/>
          <w:sz w:val="24"/>
          <w:szCs w:val="24"/>
        </w:rPr>
      </w:pPr>
    </w:p>
    <w:p w:rsidR="00266BE6" w:rsidRPr="00C53B0F" w:rsidRDefault="00266BE6" w:rsidP="0064331C">
      <w:pPr>
        <w:spacing w:line="480" w:lineRule="auto"/>
        <w:rPr>
          <w:rFonts w:ascii="Times New Roman" w:hAnsi="Times New Roman" w:cs="Times New Roman"/>
          <w:sz w:val="24"/>
          <w:szCs w:val="24"/>
        </w:rPr>
      </w:pPr>
    </w:p>
    <w:p w:rsidR="00266BE6" w:rsidRPr="00C53B0F" w:rsidRDefault="00266BE6" w:rsidP="0064331C">
      <w:pPr>
        <w:spacing w:line="480" w:lineRule="auto"/>
        <w:rPr>
          <w:rFonts w:ascii="Times New Roman" w:hAnsi="Times New Roman" w:cs="Times New Roman"/>
          <w:sz w:val="24"/>
          <w:szCs w:val="24"/>
        </w:rPr>
      </w:pPr>
    </w:p>
    <w:p w:rsidR="002200A1" w:rsidRPr="00C53B0F" w:rsidRDefault="002200A1" w:rsidP="0064331C">
      <w:pPr>
        <w:spacing w:line="480" w:lineRule="auto"/>
        <w:rPr>
          <w:rFonts w:ascii="Times New Roman" w:hAnsi="Times New Roman" w:cs="Times New Roman"/>
          <w:sz w:val="24"/>
          <w:szCs w:val="24"/>
        </w:rPr>
      </w:pPr>
    </w:p>
    <w:p w:rsidR="002E4402" w:rsidRPr="00C53B0F" w:rsidRDefault="002E4402" w:rsidP="002E4402">
      <w:pPr>
        <w:spacing w:line="480" w:lineRule="auto"/>
        <w:rPr>
          <w:rFonts w:ascii="Times New Roman" w:hAnsi="Times New Roman" w:cs="Times New Roman"/>
          <w:sz w:val="24"/>
          <w:szCs w:val="24"/>
        </w:rPr>
      </w:pPr>
    </w:p>
    <w:p w:rsidR="001B007A" w:rsidRPr="00C53B0F" w:rsidRDefault="001B007A" w:rsidP="001B007A">
      <w:pPr>
        <w:spacing w:line="480" w:lineRule="auto"/>
        <w:jc w:val="center"/>
        <w:rPr>
          <w:rFonts w:ascii="Times New Roman" w:hAnsi="Times New Roman" w:cs="Times New Roman"/>
          <w:sz w:val="24"/>
          <w:szCs w:val="24"/>
        </w:rPr>
      </w:pPr>
      <w:r w:rsidRPr="00C53B0F">
        <w:rPr>
          <w:rFonts w:ascii="Times New Roman" w:hAnsi="Times New Roman" w:cs="Times New Roman"/>
          <w:sz w:val="24"/>
          <w:szCs w:val="24"/>
        </w:rPr>
        <w:lastRenderedPageBreak/>
        <w:t>The Nature and Extent of Juvenile Delinquency</w:t>
      </w:r>
    </w:p>
    <w:p w:rsidR="00266BE6" w:rsidRPr="00C53B0F" w:rsidRDefault="002E4402" w:rsidP="002E4402">
      <w:pPr>
        <w:spacing w:line="480" w:lineRule="auto"/>
        <w:rPr>
          <w:rFonts w:ascii="Times New Roman" w:hAnsi="Times New Roman" w:cs="Times New Roman"/>
          <w:b/>
          <w:sz w:val="24"/>
          <w:szCs w:val="24"/>
        </w:rPr>
      </w:pPr>
      <w:r w:rsidRPr="00C53B0F">
        <w:rPr>
          <w:rFonts w:ascii="Times New Roman" w:hAnsi="Times New Roman" w:cs="Times New Roman"/>
          <w:b/>
          <w:sz w:val="24"/>
          <w:szCs w:val="24"/>
        </w:rPr>
        <w:t>Summary of the Information of the Websites</w:t>
      </w:r>
      <w:r w:rsidR="005C3A6F" w:rsidRPr="00C53B0F">
        <w:rPr>
          <w:rFonts w:ascii="Times New Roman" w:hAnsi="Times New Roman" w:cs="Times New Roman"/>
          <w:b/>
          <w:sz w:val="24"/>
          <w:szCs w:val="24"/>
        </w:rPr>
        <w:t xml:space="preserve"> </w:t>
      </w:r>
    </w:p>
    <w:p w:rsidR="001B007A" w:rsidRPr="00C53B0F" w:rsidRDefault="002200A1" w:rsidP="001B007A">
      <w:pPr>
        <w:spacing w:line="480" w:lineRule="auto"/>
        <w:rPr>
          <w:rFonts w:ascii="Times New Roman" w:hAnsi="Times New Roman" w:cs="Times New Roman"/>
          <w:sz w:val="24"/>
          <w:szCs w:val="24"/>
        </w:rPr>
      </w:pPr>
      <w:r w:rsidRPr="00C53B0F">
        <w:rPr>
          <w:rFonts w:ascii="Times New Roman" w:hAnsi="Times New Roman" w:cs="Times New Roman"/>
          <w:sz w:val="24"/>
          <w:szCs w:val="24"/>
        </w:rPr>
        <w:tab/>
      </w:r>
      <w:r w:rsidR="001B007A" w:rsidRPr="00C53B0F">
        <w:rPr>
          <w:rFonts w:ascii="Times New Roman" w:hAnsi="Times New Roman" w:cs="Times New Roman"/>
          <w:sz w:val="24"/>
          <w:szCs w:val="24"/>
        </w:rPr>
        <w:t xml:space="preserve">The Federal Bureau of Investigation (2016) suggests that juvenile delinquency in America is due to several factors such as gang-related activities, poverty, and trends in alcohol and substance abuse.  The FBI website offers enough information on the essential measures that can be used in making sure that children and other members of the society are safe.  The site further outlines </w:t>
      </w:r>
      <w:r w:rsidR="00CC22D2">
        <w:rPr>
          <w:rFonts w:ascii="Times New Roman" w:hAnsi="Times New Roman" w:cs="Times New Roman"/>
          <w:sz w:val="24"/>
          <w:szCs w:val="24"/>
        </w:rPr>
        <w:t>examples of</w:t>
      </w:r>
      <w:r w:rsidR="001B007A" w:rsidRPr="00C53B0F">
        <w:rPr>
          <w:rFonts w:ascii="Times New Roman" w:hAnsi="Times New Roman" w:cs="Times New Roman"/>
          <w:sz w:val="24"/>
          <w:szCs w:val="24"/>
        </w:rPr>
        <w:t xml:space="preserve"> juvenile delinquency as well as the </w:t>
      </w:r>
      <w:r w:rsidR="00CC22D2">
        <w:rPr>
          <w:rFonts w:ascii="Times New Roman" w:hAnsi="Times New Roman" w:cs="Times New Roman"/>
          <w:sz w:val="24"/>
          <w:szCs w:val="24"/>
        </w:rPr>
        <w:t>measures</w:t>
      </w:r>
      <w:r w:rsidR="001B007A" w:rsidRPr="00C53B0F">
        <w:rPr>
          <w:rFonts w:ascii="Times New Roman" w:hAnsi="Times New Roman" w:cs="Times New Roman"/>
          <w:sz w:val="24"/>
          <w:szCs w:val="24"/>
        </w:rPr>
        <w:t xml:space="preserve"> employed by the involved parties, services offers and the outcome of investigations. </w:t>
      </w:r>
    </w:p>
    <w:p w:rsidR="001B007A" w:rsidRPr="00C53B0F" w:rsidRDefault="001B007A" w:rsidP="001B007A">
      <w:pPr>
        <w:spacing w:line="480" w:lineRule="auto"/>
        <w:ind w:firstLine="720"/>
        <w:rPr>
          <w:rFonts w:ascii="Times New Roman" w:hAnsi="Times New Roman" w:cs="Times New Roman"/>
          <w:sz w:val="24"/>
          <w:szCs w:val="24"/>
        </w:rPr>
      </w:pPr>
      <w:r w:rsidRPr="00C53B0F">
        <w:rPr>
          <w:rFonts w:ascii="Times New Roman" w:hAnsi="Times New Roman" w:cs="Times New Roman"/>
          <w:sz w:val="24"/>
          <w:szCs w:val="24"/>
        </w:rPr>
        <w:t xml:space="preserve">The Office of Juvenile Justice and Delinquency Prevention </w:t>
      </w:r>
      <w:r w:rsidR="00CC22D2">
        <w:rPr>
          <w:rFonts w:ascii="Times New Roman" w:hAnsi="Times New Roman" w:cs="Times New Roman"/>
          <w:sz w:val="24"/>
          <w:szCs w:val="24"/>
        </w:rPr>
        <w:t xml:space="preserve">page offers data on the funding offered, </w:t>
      </w:r>
      <w:r w:rsidRPr="00C53B0F">
        <w:rPr>
          <w:rFonts w:ascii="Times New Roman" w:hAnsi="Times New Roman" w:cs="Times New Roman"/>
          <w:sz w:val="24"/>
          <w:szCs w:val="24"/>
        </w:rPr>
        <w:t xml:space="preserve">activities, and publications which relates to actions taken against delinquents. The information comprises law enforcement measures, correctional measures, enforcement strategies, crime prevention plans and fairness on race, gender and ethnic background. Further, </w:t>
      </w:r>
      <w:proofErr w:type="gramStart"/>
      <w:r w:rsidRPr="00C53B0F">
        <w:rPr>
          <w:rFonts w:ascii="Times New Roman" w:hAnsi="Times New Roman" w:cs="Times New Roman"/>
          <w:sz w:val="24"/>
          <w:szCs w:val="24"/>
        </w:rPr>
        <w:t>the</w:t>
      </w:r>
      <w:proofErr w:type="gramEnd"/>
      <w:r w:rsidRPr="00C53B0F">
        <w:rPr>
          <w:rFonts w:ascii="Times New Roman" w:hAnsi="Times New Roman" w:cs="Times New Roman"/>
          <w:sz w:val="24"/>
          <w:szCs w:val="24"/>
        </w:rPr>
        <w:t xml:space="preserve"> website provides statistical information regarding crimes that have taken place over the years alongside insights and information on victims (OJJDP, 2016). </w:t>
      </w:r>
    </w:p>
    <w:p w:rsidR="001B007A" w:rsidRPr="00C53B0F" w:rsidRDefault="001B007A" w:rsidP="001B007A">
      <w:pPr>
        <w:spacing w:line="480" w:lineRule="auto"/>
        <w:ind w:firstLine="720"/>
        <w:rPr>
          <w:rFonts w:ascii="Times New Roman" w:hAnsi="Times New Roman" w:cs="Times New Roman"/>
          <w:sz w:val="24"/>
          <w:szCs w:val="24"/>
        </w:rPr>
      </w:pPr>
      <w:r w:rsidRPr="00C53B0F">
        <w:rPr>
          <w:rFonts w:ascii="Times New Roman" w:hAnsi="Times New Roman" w:cs="Times New Roman"/>
          <w:sz w:val="24"/>
          <w:szCs w:val="24"/>
        </w:rPr>
        <w:t xml:space="preserve">The Source Book of Criminal Justice Statistics has data regarding the </w:t>
      </w:r>
      <w:r w:rsidR="00CC22D2">
        <w:rPr>
          <w:rFonts w:ascii="Times New Roman" w:hAnsi="Times New Roman" w:cs="Times New Roman"/>
          <w:sz w:val="24"/>
          <w:szCs w:val="24"/>
        </w:rPr>
        <w:t>details</w:t>
      </w:r>
      <w:r w:rsidRPr="00C53B0F">
        <w:rPr>
          <w:rFonts w:ascii="Times New Roman" w:hAnsi="Times New Roman" w:cs="Times New Roman"/>
          <w:sz w:val="24"/>
          <w:szCs w:val="24"/>
        </w:rPr>
        <w:t xml:space="preserve"> and features of the opinion of the public as well victim’s insights. There are details of seizures and arrests made and the outcomes of the courts concerning prosecution and sentencing the offenders. This information is associated with parole requirements, jail terms and the circumstances </w:t>
      </w:r>
      <w:r w:rsidR="00CC22D2">
        <w:rPr>
          <w:rFonts w:ascii="Times New Roman" w:hAnsi="Times New Roman" w:cs="Times New Roman"/>
          <w:sz w:val="24"/>
          <w:szCs w:val="24"/>
        </w:rPr>
        <w:t>resulting to death punishment</w:t>
      </w:r>
      <w:r w:rsidRPr="00C53B0F">
        <w:rPr>
          <w:rFonts w:ascii="Times New Roman" w:hAnsi="Times New Roman" w:cs="Times New Roman"/>
          <w:sz w:val="24"/>
          <w:szCs w:val="24"/>
        </w:rPr>
        <w:t xml:space="preserve"> (Source Book of Criminal Justice Statistics, 2013). </w:t>
      </w:r>
    </w:p>
    <w:p w:rsidR="001B007A" w:rsidRPr="00C53B0F" w:rsidRDefault="001B007A" w:rsidP="001B007A">
      <w:pPr>
        <w:spacing w:line="480" w:lineRule="auto"/>
        <w:ind w:firstLine="720"/>
        <w:rPr>
          <w:rFonts w:ascii="Times New Roman" w:hAnsi="Times New Roman" w:cs="Times New Roman"/>
          <w:sz w:val="24"/>
          <w:szCs w:val="24"/>
        </w:rPr>
      </w:pPr>
      <w:r w:rsidRPr="00C53B0F">
        <w:rPr>
          <w:rFonts w:ascii="Times New Roman" w:hAnsi="Times New Roman" w:cs="Times New Roman"/>
          <w:sz w:val="24"/>
          <w:szCs w:val="24"/>
        </w:rPr>
        <w:t xml:space="preserve">The National Center for Juvenile Justice </w:t>
      </w:r>
      <w:proofErr w:type="gramStart"/>
      <w:r w:rsidR="00CC22D2">
        <w:rPr>
          <w:rFonts w:ascii="Times New Roman" w:hAnsi="Times New Roman" w:cs="Times New Roman"/>
          <w:sz w:val="24"/>
          <w:szCs w:val="24"/>
        </w:rPr>
        <w:t>site</w:t>
      </w:r>
      <w:proofErr w:type="gramEnd"/>
      <w:r w:rsidR="00CC22D2">
        <w:rPr>
          <w:rFonts w:ascii="Times New Roman" w:hAnsi="Times New Roman" w:cs="Times New Roman"/>
          <w:sz w:val="24"/>
          <w:szCs w:val="24"/>
        </w:rPr>
        <w:t xml:space="preserve"> </w:t>
      </w:r>
      <w:r w:rsidRPr="00C53B0F">
        <w:rPr>
          <w:rFonts w:ascii="Times New Roman" w:hAnsi="Times New Roman" w:cs="Times New Roman"/>
          <w:sz w:val="24"/>
          <w:szCs w:val="24"/>
        </w:rPr>
        <w:t xml:space="preserve">on the other hand ha data concerning profiling laws applied in every state about the incarceration of youths. It is stated that the achievement of such goals takes place by exploring factors like juvenile victimization, age </w:t>
      </w:r>
      <w:r w:rsidRPr="00C53B0F">
        <w:rPr>
          <w:rFonts w:ascii="Times New Roman" w:hAnsi="Times New Roman" w:cs="Times New Roman"/>
          <w:sz w:val="24"/>
          <w:szCs w:val="24"/>
        </w:rPr>
        <w:lastRenderedPageBreak/>
        <w:t xml:space="preserve">boundaries, and strategies administered to address disparities in juvenile justice among the minority groups (NCJJ, 2014). </w:t>
      </w:r>
    </w:p>
    <w:p w:rsidR="001B007A" w:rsidRPr="00C53B0F" w:rsidRDefault="001B007A" w:rsidP="001B007A">
      <w:pPr>
        <w:spacing w:line="480" w:lineRule="auto"/>
        <w:rPr>
          <w:rFonts w:ascii="Times New Roman" w:hAnsi="Times New Roman" w:cs="Times New Roman"/>
          <w:b/>
          <w:sz w:val="24"/>
          <w:szCs w:val="24"/>
        </w:rPr>
      </w:pPr>
      <w:r w:rsidRPr="00C53B0F">
        <w:rPr>
          <w:rFonts w:ascii="Times New Roman" w:hAnsi="Times New Roman" w:cs="Times New Roman"/>
          <w:b/>
          <w:sz w:val="24"/>
          <w:szCs w:val="24"/>
        </w:rPr>
        <w:t>Interesting and Surprising Findings</w:t>
      </w:r>
    </w:p>
    <w:p w:rsidR="001B007A" w:rsidRPr="00C53B0F" w:rsidRDefault="001B007A" w:rsidP="00C53B0F">
      <w:pPr>
        <w:spacing w:line="480" w:lineRule="auto"/>
        <w:ind w:firstLine="720"/>
        <w:rPr>
          <w:rFonts w:ascii="Times New Roman" w:hAnsi="Times New Roman" w:cs="Times New Roman"/>
          <w:sz w:val="24"/>
          <w:szCs w:val="24"/>
        </w:rPr>
      </w:pPr>
      <w:r w:rsidRPr="00C53B0F">
        <w:rPr>
          <w:rFonts w:ascii="Times New Roman" w:hAnsi="Times New Roman" w:cs="Times New Roman"/>
          <w:sz w:val="24"/>
          <w:szCs w:val="24"/>
        </w:rPr>
        <w:t xml:space="preserve">After reviewing the websites, it was interesting to see how a majority of the reported cases regarding juvenile delinquency involves a more significant percentage of youths from the white community than from the people of color and blacks. For example, the National Centre for Juvenile Justice website (NCJJ) reports that 43% of 2014 incidents involved Caucasian youths while that for blacks was 36% and only 18% for the Latinos (NCJJ, 2014).  American Indians accounted for 2% while Asians 1% (NCJJ, 2014).  It was surprising to find out that 53% of the reported incident involved youths below 16 years, with females from this age group representing 28% (NJCC, 2014). </w:t>
      </w:r>
    </w:p>
    <w:p w:rsidR="001B007A" w:rsidRPr="00C53B0F" w:rsidRDefault="001B007A" w:rsidP="001B007A">
      <w:pPr>
        <w:spacing w:line="480" w:lineRule="auto"/>
        <w:rPr>
          <w:rFonts w:ascii="Times New Roman" w:hAnsi="Times New Roman" w:cs="Times New Roman"/>
          <w:b/>
          <w:sz w:val="24"/>
          <w:szCs w:val="24"/>
        </w:rPr>
      </w:pPr>
      <w:r w:rsidRPr="00C53B0F">
        <w:rPr>
          <w:rFonts w:ascii="Times New Roman" w:hAnsi="Times New Roman" w:cs="Times New Roman"/>
          <w:b/>
          <w:sz w:val="24"/>
          <w:szCs w:val="24"/>
        </w:rPr>
        <w:t>Juvenile Population Characteristics Based on OJJDP Website</w:t>
      </w:r>
    </w:p>
    <w:p w:rsidR="001B007A" w:rsidRPr="00C53B0F" w:rsidRDefault="001B007A" w:rsidP="00C53B0F">
      <w:pPr>
        <w:spacing w:line="480" w:lineRule="auto"/>
        <w:ind w:firstLine="720"/>
        <w:rPr>
          <w:rFonts w:ascii="Times New Roman" w:hAnsi="Times New Roman" w:cs="Times New Roman"/>
          <w:sz w:val="24"/>
          <w:szCs w:val="24"/>
        </w:rPr>
      </w:pPr>
      <w:r w:rsidRPr="00C53B0F">
        <w:rPr>
          <w:rFonts w:ascii="Times New Roman" w:hAnsi="Times New Roman" w:cs="Times New Roman"/>
          <w:sz w:val="24"/>
          <w:szCs w:val="24"/>
        </w:rPr>
        <w:t>As stated on the OJJDP website, a study carried out in 2016 suggests that the populace</w:t>
      </w:r>
      <w:r w:rsidR="00CC22D2">
        <w:rPr>
          <w:rFonts w:ascii="Times New Roman" w:hAnsi="Times New Roman" w:cs="Times New Roman"/>
          <w:sz w:val="24"/>
          <w:szCs w:val="24"/>
        </w:rPr>
        <w:t xml:space="preserve"> of juveniles in America was 74</w:t>
      </w:r>
      <w:r w:rsidRPr="00C53B0F">
        <w:rPr>
          <w:rFonts w:ascii="Times New Roman" w:hAnsi="Times New Roman" w:cs="Times New Roman"/>
          <w:sz w:val="24"/>
          <w:szCs w:val="24"/>
        </w:rPr>
        <w:t xml:space="preserve">.6 million under </w:t>
      </w:r>
      <w:r w:rsidR="00CC22D2">
        <w:rPr>
          <w:rFonts w:ascii="Times New Roman" w:hAnsi="Times New Roman" w:cs="Times New Roman"/>
          <w:sz w:val="24"/>
          <w:szCs w:val="24"/>
        </w:rPr>
        <w:t>the age of 18</w:t>
      </w:r>
      <w:r w:rsidRPr="00C53B0F">
        <w:rPr>
          <w:rFonts w:ascii="Times New Roman" w:hAnsi="Times New Roman" w:cs="Times New Roman"/>
          <w:sz w:val="24"/>
          <w:szCs w:val="24"/>
        </w:rPr>
        <w:t xml:space="preserve">. A majority of the </w:t>
      </w:r>
      <w:r w:rsidR="00CC22D2">
        <w:rPr>
          <w:rFonts w:ascii="Times New Roman" w:hAnsi="Times New Roman" w:cs="Times New Roman"/>
          <w:sz w:val="24"/>
          <w:szCs w:val="24"/>
        </w:rPr>
        <w:t>offenders</w:t>
      </w:r>
      <w:r w:rsidRPr="00C53B0F">
        <w:rPr>
          <w:rFonts w:ascii="Times New Roman" w:hAnsi="Times New Roman" w:cs="Times New Roman"/>
          <w:sz w:val="24"/>
          <w:szCs w:val="24"/>
        </w:rPr>
        <w:t xml:space="preserve"> were whites, totaling to 39 million, </w:t>
      </w:r>
      <w:r w:rsidR="00CC22D2">
        <w:rPr>
          <w:rFonts w:ascii="Times New Roman" w:hAnsi="Times New Roman" w:cs="Times New Roman"/>
          <w:sz w:val="24"/>
          <w:szCs w:val="24"/>
        </w:rPr>
        <w:t>Latinos</w:t>
      </w:r>
      <w:r w:rsidRPr="00C53B0F">
        <w:rPr>
          <w:rFonts w:ascii="Times New Roman" w:hAnsi="Times New Roman" w:cs="Times New Roman"/>
          <w:sz w:val="24"/>
          <w:szCs w:val="24"/>
        </w:rPr>
        <w:t xml:space="preserve"> at 18.3 million, Blacks at 11.2 million, and Indian Americans at 736, 689 thousand (OJJDP, 2016). Further, </w:t>
      </w:r>
      <w:r w:rsidR="00CC22D2">
        <w:rPr>
          <w:rFonts w:ascii="Times New Roman" w:hAnsi="Times New Roman" w:cs="Times New Roman"/>
          <w:sz w:val="24"/>
          <w:szCs w:val="24"/>
        </w:rPr>
        <w:t>the past years</w:t>
      </w:r>
      <w:r w:rsidRPr="00C53B0F">
        <w:rPr>
          <w:rFonts w:ascii="Times New Roman" w:hAnsi="Times New Roman" w:cs="Times New Roman"/>
          <w:sz w:val="24"/>
          <w:szCs w:val="24"/>
        </w:rPr>
        <w:t xml:space="preserve"> have seen the </w:t>
      </w:r>
      <w:r w:rsidR="00CC22D2">
        <w:rPr>
          <w:rFonts w:ascii="Times New Roman" w:hAnsi="Times New Roman" w:cs="Times New Roman"/>
          <w:sz w:val="24"/>
          <w:szCs w:val="24"/>
        </w:rPr>
        <w:t xml:space="preserve">teenagers from </w:t>
      </w:r>
      <w:r w:rsidRPr="00C53B0F">
        <w:rPr>
          <w:rFonts w:ascii="Times New Roman" w:hAnsi="Times New Roman" w:cs="Times New Roman"/>
          <w:sz w:val="24"/>
          <w:szCs w:val="24"/>
        </w:rPr>
        <w:t xml:space="preserve">single-parenting homes significantly increasing </w:t>
      </w:r>
      <w:r w:rsidR="00CC22D2">
        <w:rPr>
          <w:rFonts w:ascii="Times New Roman" w:hAnsi="Times New Roman" w:cs="Times New Roman"/>
          <w:sz w:val="24"/>
          <w:szCs w:val="24"/>
        </w:rPr>
        <w:t xml:space="preserve">in 2016 from 11% to 17% </w:t>
      </w:r>
      <w:r w:rsidR="00CC22D2" w:rsidRPr="00C53B0F">
        <w:rPr>
          <w:rFonts w:ascii="Times New Roman" w:hAnsi="Times New Roman" w:cs="Times New Roman"/>
          <w:sz w:val="24"/>
          <w:szCs w:val="24"/>
        </w:rPr>
        <w:t>(</w:t>
      </w:r>
      <w:r w:rsidRPr="00C53B0F">
        <w:rPr>
          <w:rFonts w:ascii="Times New Roman" w:hAnsi="Times New Roman" w:cs="Times New Roman"/>
          <w:sz w:val="24"/>
          <w:szCs w:val="24"/>
        </w:rPr>
        <w:t xml:space="preserve">OJJDP, 2016). </w:t>
      </w:r>
      <w:r w:rsidR="00CC22D2">
        <w:rPr>
          <w:rFonts w:ascii="Times New Roman" w:hAnsi="Times New Roman" w:cs="Times New Roman"/>
          <w:sz w:val="24"/>
          <w:szCs w:val="24"/>
        </w:rPr>
        <w:t>That is,</w:t>
      </w:r>
      <w:r w:rsidRPr="00C53B0F">
        <w:rPr>
          <w:rFonts w:ascii="Times New Roman" w:hAnsi="Times New Roman" w:cs="Times New Roman"/>
          <w:sz w:val="24"/>
          <w:szCs w:val="24"/>
        </w:rPr>
        <w:t xml:space="preserve"> 56% of </w:t>
      </w:r>
      <w:r w:rsidR="00CC22D2">
        <w:rPr>
          <w:rFonts w:ascii="Times New Roman" w:hAnsi="Times New Roman" w:cs="Times New Roman"/>
          <w:sz w:val="24"/>
          <w:szCs w:val="24"/>
        </w:rPr>
        <w:t>youths</w:t>
      </w:r>
      <w:r w:rsidRPr="00C53B0F">
        <w:rPr>
          <w:rFonts w:ascii="Times New Roman" w:hAnsi="Times New Roman" w:cs="Times New Roman"/>
          <w:sz w:val="24"/>
          <w:szCs w:val="24"/>
        </w:rPr>
        <w:t xml:space="preserve"> from Black-Americans come lived with a single parent unlike 22% of the whites (OJJDP, 2016). The children living below the poverty line has declined with about 18% and the rate at which the kids finished their high school studies has increased by 92% as compared to 2014 (OJJDP, 2016).</w:t>
      </w:r>
    </w:p>
    <w:p w:rsidR="001B007A" w:rsidRPr="00C53B0F" w:rsidRDefault="001B007A" w:rsidP="001B007A">
      <w:pPr>
        <w:spacing w:line="480" w:lineRule="auto"/>
        <w:rPr>
          <w:rFonts w:ascii="Times New Roman" w:hAnsi="Times New Roman" w:cs="Times New Roman"/>
          <w:b/>
          <w:sz w:val="24"/>
          <w:szCs w:val="24"/>
        </w:rPr>
      </w:pPr>
      <w:r w:rsidRPr="00C53B0F">
        <w:rPr>
          <w:rFonts w:ascii="Times New Roman" w:hAnsi="Times New Roman" w:cs="Times New Roman"/>
          <w:b/>
          <w:sz w:val="24"/>
          <w:szCs w:val="24"/>
        </w:rPr>
        <w:t>OJJDP Statistics that Demonstrates Juveniles as Offenders, Victims and Juvenile Arrest</w:t>
      </w:r>
    </w:p>
    <w:p w:rsidR="001B007A" w:rsidRPr="00C53B0F" w:rsidRDefault="00CC22D2" w:rsidP="00C53B0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OJJDP </w:t>
      </w:r>
      <w:r w:rsidR="001B007A" w:rsidRPr="00C53B0F">
        <w:rPr>
          <w:rFonts w:ascii="Times New Roman" w:hAnsi="Times New Roman" w:cs="Times New Roman"/>
          <w:sz w:val="24"/>
          <w:szCs w:val="24"/>
        </w:rPr>
        <w:t xml:space="preserve">web page uncovers that </w:t>
      </w:r>
      <w:r>
        <w:rPr>
          <w:rFonts w:ascii="Times New Roman" w:hAnsi="Times New Roman" w:cs="Times New Roman"/>
          <w:sz w:val="24"/>
          <w:szCs w:val="24"/>
        </w:rPr>
        <w:t>arrests in</w:t>
      </w:r>
      <w:r w:rsidR="001B007A" w:rsidRPr="00C53B0F">
        <w:rPr>
          <w:rFonts w:ascii="Times New Roman" w:hAnsi="Times New Roman" w:cs="Times New Roman"/>
          <w:sz w:val="24"/>
          <w:szCs w:val="24"/>
        </w:rPr>
        <w:t xml:space="preserve"> 2016 for teens </w:t>
      </w:r>
      <w:r w:rsidR="006E5198">
        <w:rPr>
          <w:rFonts w:ascii="Times New Roman" w:hAnsi="Times New Roman" w:cs="Times New Roman"/>
          <w:sz w:val="24"/>
          <w:szCs w:val="24"/>
        </w:rPr>
        <w:t xml:space="preserve">under </w:t>
      </w:r>
      <w:r w:rsidR="001B007A" w:rsidRPr="00C53B0F">
        <w:rPr>
          <w:rFonts w:ascii="Times New Roman" w:hAnsi="Times New Roman" w:cs="Times New Roman"/>
          <w:sz w:val="24"/>
          <w:szCs w:val="24"/>
        </w:rPr>
        <w:t xml:space="preserve">18 years were 856,130. </w:t>
      </w:r>
      <w:r w:rsidR="006E5198">
        <w:rPr>
          <w:rFonts w:ascii="Times New Roman" w:hAnsi="Times New Roman" w:cs="Times New Roman"/>
          <w:sz w:val="24"/>
          <w:szCs w:val="24"/>
        </w:rPr>
        <w:t>The number</w:t>
      </w:r>
      <w:r w:rsidR="001B007A" w:rsidRPr="00C53B0F">
        <w:rPr>
          <w:rFonts w:ascii="Times New Roman" w:hAnsi="Times New Roman" w:cs="Times New Roman"/>
          <w:sz w:val="24"/>
          <w:szCs w:val="24"/>
        </w:rPr>
        <w:t xml:space="preserve"> had fundamentally lessened by around 58% </w:t>
      </w:r>
      <w:r w:rsidR="006E5198">
        <w:rPr>
          <w:rFonts w:ascii="Times New Roman" w:hAnsi="Times New Roman" w:cs="Times New Roman"/>
          <w:sz w:val="24"/>
          <w:szCs w:val="24"/>
        </w:rPr>
        <w:t>of all</w:t>
      </w:r>
      <w:r w:rsidR="001B007A" w:rsidRPr="00C53B0F">
        <w:rPr>
          <w:rFonts w:ascii="Times New Roman" w:hAnsi="Times New Roman" w:cs="Times New Roman"/>
          <w:sz w:val="24"/>
          <w:szCs w:val="24"/>
        </w:rPr>
        <w:t xml:space="preserve"> adolescents arrested in 200</w:t>
      </w:r>
      <w:r w:rsidR="006E5198">
        <w:rPr>
          <w:rFonts w:ascii="Times New Roman" w:hAnsi="Times New Roman" w:cs="Times New Roman"/>
          <w:sz w:val="24"/>
          <w:szCs w:val="24"/>
        </w:rPr>
        <w:t>7 (OJJDP, 2016). A</w:t>
      </w:r>
      <w:r w:rsidR="001B007A" w:rsidRPr="00C53B0F">
        <w:rPr>
          <w:rFonts w:ascii="Times New Roman" w:hAnsi="Times New Roman" w:cs="Times New Roman"/>
          <w:sz w:val="24"/>
          <w:szCs w:val="24"/>
        </w:rPr>
        <w:t xml:space="preserve">dolescents captured for vicious crimes like </w:t>
      </w:r>
      <w:r w:rsidR="006E5198">
        <w:rPr>
          <w:rFonts w:ascii="Times New Roman" w:hAnsi="Times New Roman" w:cs="Times New Roman"/>
          <w:sz w:val="24"/>
          <w:szCs w:val="24"/>
        </w:rPr>
        <w:t>killing and aggravated ambushes stood at 800 and 19,30</w:t>
      </w:r>
      <w:r w:rsidR="001B007A" w:rsidRPr="00C53B0F">
        <w:rPr>
          <w:rFonts w:ascii="Times New Roman" w:hAnsi="Times New Roman" w:cs="Times New Roman"/>
          <w:sz w:val="24"/>
          <w:szCs w:val="24"/>
        </w:rPr>
        <w:t>0 respectively (OJJDP, 2016). Also, the most astounding number of property crimes announced involving teens was 184,430 including robbery, engine vehicle burglary, and incendiarism (OJJDP, 2016). Courts with adolescent purview have in the past dealt with under 1 million cases including individual, property and public offenses and infringement of laws identified with drugs (OJJDP, 2016).</w:t>
      </w:r>
    </w:p>
    <w:p w:rsidR="001B007A" w:rsidRPr="00C53B0F" w:rsidRDefault="001B007A" w:rsidP="001B007A">
      <w:pPr>
        <w:spacing w:line="480" w:lineRule="auto"/>
        <w:rPr>
          <w:rFonts w:ascii="Times New Roman" w:hAnsi="Times New Roman" w:cs="Times New Roman"/>
          <w:b/>
          <w:sz w:val="24"/>
          <w:szCs w:val="24"/>
        </w:rPr>
      </w:pPr>
      <w:r w:rsidRPr="00C53B0F">
        <w:rPr>
          <w:rFonts w:ascii="Times New Roman" w:hAnsi="Times New Roman" w:cs="Times New Roman"/>
          <w:b/>
          <w:sz w:val="24"/>
          <w:szCs w:val="24"/>
        </w:rPr>
        <w:t xml:space="preserve">Racial Differences in Arrests Date Based on OJJDP Website and Text </w:t>
      </w:r>
    </w:p>
    <w:p w:rsidR="001B007A" w:rsidRPr="00C53B0F" w:rsidRDefault="001B007A" w:rsidP="00C53B0F">
      <w:pPr>
        <w:spacing w:line="480" w:lineRule="auto"/>
        <w:ind w:firstLine="720"/>
        <w:rPr>
          <w:rFonts w:ascii="Times New Roman" w:hAnsi="Times New Roman" w:cs="Times New Roman"/>
          <w:sz w:val="24"/>
          <w:szCs w:val="24"/>
        </w:rPr>
      </w:pPr>
      <w:r w:rsidRPr="00C53B0F">
        <w:rPr>
          <w:rFonts w:ascii="Times New Roman" w:hAnsi="Times New Roman" w:cs="Times New Roman"/>
          <w:sz w:val="24"/>
          <w:szCs w:val="24"/>
        </w:rPr>
        <w:t xml:space="preserve">The statistics indicated on the OJJDP website suggests that there is a substantial variation based on ethnic background regarding the delinquents arrested in the U.S. While most crimes reported involve youths from white Americans, most of the arrests made affects adolescents from the black and Hispanic communities (OJJDP, 2016). This finding is not different from the </w:t>
      </w:r>
      <w:r w:rsidR="00831CD8">
        <w:rPr>
          <w:rFonts w:ascii="Times New Roman" w:hAnsi="Times New Roman" w:cs="Times New Roman"/>
          <w:sz w:val="24"/>
          <w:szCs w:val="24"/>
        </w:rPr>
        <w:t xml:space="preserve">chapter 2 of the </w:t>
      </w:r>
      <w:r w:rsidRPr="00C53B0F">
        <w:rPr>
          <w:rFonts w:ascii="Times New Roman" w:hAnsi="Times New Roman" w:cs="Times New Roman"/>
          <w:sz w:val="24"/>
          <w:szCs w:val="24"/>
        </w:rPr>
        <w:t>textbook which indicates that in the majority of cases reported to the police and juvenile courts, white American teens were convicted to probation while black American and Latino teens got punish</w:t>
      </w:r>
      <w:r w:rsidR="00831CD8">
        <w:rPr>
          <w:rFonts w:ascii="Times New Roman" w:hAnsi="Times New Roman" w:cs="Times New Roman"/>
          <w:sz w:val="24"/>
          <w:szCs w:val="24"/>
        </w:rPr>
        <w:t>ments like being incarceration.</w:t>
      </w:r>
    </w:p>
    <w:p w:rsidR="001B007A" w:rsidRPr="00C53B0F" w:rsidRDefault="001B007A" w:rsidP="001B007A">
      <w:pPr>
        <w:spacing w:line="480" w:lineRule="auto"/>
        <w:rPr>
          <w:rFonts w:ascii="Times New Roman" w:hAnsi="Times New Roman" w:cs="Times New Roman"/>
          <w:b/>
          <w:i/>
          <w:sz w:val="24"/>
          <w:szCs w:val="24"/>
        </w:rPr>
      </w:pPr>
      <w:r w:rsidRPr="00C53B0F">
        <w:rPr>
          <w:rFonts w:ascii="Times New Roman" w:hAnsi="Times New Roman" w:cs="Times New Roman"/>
          <w:b/>
          <w:i/>
          <w:sz w:val="24"/>
          <w:szCs w:val="24"/>
        </w:rPr>
        <w:t>Factors that account for this</w:t>
      </w:r>
    </w:p>
    <w:p w:rsidR="001B007A" w:rsidRPr="00C53B0F" w:rsidRDefault="001B007A" w:rsidP="00C53B0F">
      <w:pPr>
        <w:spacing w:line="480" w:lineRule="auto"/>
        <w:ind w:firstLine="720"/>
        <w:rPr>
          <w:rFonts w:ascii="Times New Roman" w:hAnsi="Times New Roman" w:cs="Times New Roman"/>
          <w:sz w:val="24"/>
          <w:szCs w:val="24"/>
        </w:rPr>
      </w:pPr>
      <w:r w:rsidRPr="00C53B0F">
        <w:rPr>
          <w:rFonts w:ascii="Times New Roman" w:hAnsi="Times New Roman" w:cs="Times New Roman"/>
          <w:sz w:val="24"/>
          <w:szCs w:val="24"/>
        </w:rPr>
        <w:t xml:space="preserve">Racial variations in juvenile arrests are attributed to factors such as social structure, level of education, socio-economic status among others. </w:t>
      </w:r>
    </w:p>
    <w:p w:rsidR="001B007A" w:rsidRPr="00C53B0F" w:rsidRDefault="001B007A" w:rsidP="001B007A">
      <w:pPr>
        <w:spacing w:line="480" w:lineRule="auto"/>
        <w:rPr>
          <w:rFonts w:ascii="Times New Roman" w:hAnsi="Times New Roman" w:cs="Times New Roman"/>
          <w:b/>
          <w:sz w:val="24"/>
          <w:szCs w:val="24"/>
        </w:rPr>
      </w:pPr>
      <w:r w:rsidRPr="00C53B0F">
        <w:rPr>
          <w:rFonts w:ascii="Times New Roman" w:hAnsi="Times New Roman" w:cs="Times New Roman"/>
          <w:b/>
          <w:sz w:val="24"/>
          <w:szCs w:val="24"/>
        </w:rPr>
        <w:t>Strengths and limitations the Following Data Types</w:t>
      </w:r>
    </w:p>
    <w:p w:rsidR="001B007A" w:rsidRPr="00C53B0F" w:rsidRDefault="001B007A" w:rsidP="001B007A">
      <w:pPr>
        <w:spacing w:line="480" w:lineRule="auto"/>
        <w:rPr>
          <w:rFonts w:ascii="Times New Roman" w:hAnsi="Times New Roman" w:cs="Times New Roman"/>
          <w:b/>
          <w:i/>
          <w:sz w:val="24"/>
          <w:szCs w:val="24"/>
        </w:rPr>
      </w:pPr>
      <w:r w:rsidRPr="00C53B0F">
        <w:rPr>
          <w:rFonts w:ascii="Times New Roman" w:hAnsi="Times New Roman" w:cs="Times New Roman"/>
          <w:b/>
          <w:i/>
          <w:sz w:val="24"/>
          <w:szCs w:val="24"/>
        </w:rPr>
        <w:t>Self-Report</w:t>
      </w:r>
    </w:p>
    <w:p w:rsidR="001B007A" w:rsidRPr="00C53B0F" w:rsidRDefault="001B007A" w:rsidP="00C53B0F">
      <w:pPr>
        <w:spacing w:line="480" w:lineRule="auto"/>
        <w:ind w:firstLine="720"/>
        <w:rPr>
          <w:rFonts w:ascii="Times New Roman" w:hAnsi="Times New Roman" w:cs="Times New Roman"/>
          <w:sz w:val="24"/>
          <w:szCs w:val="24"/>
        </w:rPr>
      </w:pPr>
      <w:r w:rsidRPr="00C53B0F">
        <w:rPr>
          <w:rFonts w:ascii="Times New Roman" w:hAnsi="Times New Roman" w:cs="Times New Roman"/>
          <w:sz w:val="24"/>
          <w:szCs w:val="24"/>
        </w:rPr>
        <w:lastRenderedPageBreak/>
        <w:t>It involves a strategy which is applied to determine the extent of juvenile delinquency by involving youths to offer an in-depth description of their current and lifetime inv</w:t>
      </w:r>
      <w:r w:rsidR="00831CD8">
        <w:rPr>
          <w:rFonts w:ascii="Times New Roman" w:hAnsi="Times New Roman" w:cs="Times New Roman"/>
          <w:sz w:val="24"/>
          <w:szCs w:val="24"/>
        </w:rPr>
        <w:t>olvement in criminal activities. As indicated in chapter 2 of the text book, s</w:t>
      </w:r>
      <w:r w:rsidRPr="00C53B0F">
        <w:rPr>
          <w:rFonts w:ascii="Times New Roman" w:hAnsi="Times New Roman" w:cs="Times New Roman"/>
          <w:sz w:val="24"/>
          <w:szCs w:val="24"/>
        </w:rPr>
        <w:t>elf-reporting is essential as it allows for the determination of crime history of individuals incarcerated and other features of the criminal populace. These factors are attained by using questions that determines values, attitudes and the character of the participants. However, the limitation of self-reporting is the fact that the questions administered may have unreasonable expectations in offering youths the responsibility of willingly admi</w:t>
      </w:r>
      <w:r w:rsidR="00831CD8">
        <w:rPr>
          <w:rFonts w:ascii="Times New Roman" w:hAnsi="Times New Roman" w:cs="Times New Roman"/>
          <w:sz w:val="24"/>
          <w:szCs w:val="24"/>
        </w:rPr>
        <w:t>t to being involved in violence.</w:t>
      </w:r>
    </w:p>
    <w:p w:rsidR="001B007A" w:rsidRPr="00C53B0F" w:rsidRDefault="001B007A" w:rsidP="001B007A">
      <w:pPr>
        <w:spacing w:line="480" w:lineRule="auto"/>
        <w:rPr>
          <w:rFonts w:ascii="Times New Roman" w:hAnsi="Times New Roman" w:cs="Times New Roman"/>
          <w:b/>
          <w:i/>
          <w:sz w:val="24"/>
          <w:szCs w:val="24"/>
        </w:rPr>
      </w:pPr>
      <w:r w:rsidRPr="00C53B0F">
        <w:rPr>
          <w:rFonts w:ascii="Times New Roman" w:hAnsi="Times New Roman" w:cs="Times New Roman"/>
          <w:b/>
          <w:i/>
          <w:sz w:val="24"/>
          <w:szCs w:val="24"/>
        </w:rPr>
        <w:t>UCR data</w:t>
      </w:r>
    </w:p>
    <w:p w:rsidR="001B007A" w:rsidRPr="00C53B0F" w:rsidRDefault="001B007A" w:rsidP="001B007A">
      <w:pPr>
        <w:spacing w:line="480" w:lineRule="auto"/>
        <w:rPr>
          <w:rFonts w:ascii="Times New Roman" w:hAnsi="Times New Roman" w:cs="Times New Roman"/>
          <w:sz w:val="24"/>
          <w:szCs w:val="24"/>
        </w:rPr>
      </w:pPr>
      <w:r w:rsidRPr="00C53B0F">
        <w:rPr>
          <w:rFonts w:ascii="Times New Roman" w:hAnsi="Times New Roman" w:cs="Times New Roman"/>
          <w:sz w:val="24"/>
          <w:szCs w:val="24"/>
        </w:rPr>
        <w:t xml:space="preserve"> </w:t>
      </w:r>
      <w:r w:rsidR="00C53B0F" w:rsidRPr="00C53B0F">
        <w:rPr>
          <w:rFonts w:ascii="Times New Roman" w:hAnsi="Times New Roman" w:cs="Times New Roman"/>
          <w:sz w:val="24"/>
          <w:szCs w:val="24"/>
        </w:rPr>
        <w:tab/>
      </w:r>
      <w:r w:rsidRPr="00C53B0F">
        <w:rPr>
          <w:rFonts w:ascii="Times New Roman" w:hAnsi="Times New Roman" w:cs="Times New Roman"/>
          <w:sz w:val="24"/>
          <w:szCs w:val="24"/>
        </w:rPr>
        <w:t>The Uniform Crime Report information has data published annually concerning the crimes committed and the statistics of juveniles.  It has information from over 17,000 police departments, examined by the FBI and compiled in a way that offen</w:t>
      </w:r>
      <w:r w:rsidR="00831CD8">
        <w:rPr>
          <w:rFonts w:ascii="Times New Roman" w:hAnsi="Times New Roman" w:cs="Times New Roman"/>
          <w:sz w:val="24"/>
          <w:szCs w:val="24"/>
        </w:rPr>
        <w:t>ses are categorized I two group</w:t>
      </w:r>
      <w:r w:rsidRPr="00C53B0F">
        <w:rPr>
          <w:rFonts w:ascii="Times New Roman" w:hAnsi="Times New Roman" w:cs="Times New Roman"/>
          <w:sz w:val="24"/>
          <w:szCs w:val="24"/>
        </w:rPr>
        <w:t xml:space="preserve">. Moreover, the data has several strengths including the utilization of three methods of expressing violence. </w:t>
      </w:r>
      <w:r w:rsidR="00831CD8">
        <w:rPr>
          <w:rFonts w:ascii="Times New Roman" w:hAnsi="Times New Roman" w:cs="Times New Roman"/>
          <w:sz w:val="24"/>
          <w:szCs w:val="24"/>
        </w:rPr>
        <w:t>It is cited in chapter 2 that t</w:t>
      </w:r>
      <w:r w:rsidRPr="00C53B0F">
        <w:rPr>
          <w:rFonts w:ascii="Times New Roman" w:hAnsi="Times New Roman" w:cs="Times New Roman"/>
          <w:sz w:val="24"/>
          <w:szCs w:val="24"/>
        </w:rPr>
        <w:t>he first procedure is where the number of crimes is represented to law enforcement agencies as raw figures. It is later calculated to determine the percentage change in the rate of offenses annually and cr</w:t>
      </w:r>
      <w:r w:rsidR="00831CD8">
        <w:rPr>
          <w:rFonts w:ascii="Times New Roman" w:hAnsi="Times New Roman" w:cs="Times New Roman"/>
          <w:sz w:val="24"/>
          <w:szCs w:val="24"/>
        </w:rPr>
        <w:t xml:space="preserve">ime rate based on every 100,000. </w:t>
      </w:r>
      <w:r w:rsidRPr="00C53B0F">
        <w:rPr>
          <w:rFonts w:ascii="Times New Roman" w:hAnsi="Times New Roman" w:cs="Times New Roman"/>
          <w:sz w:val="24"/>
          <w:szCs w:val="24"/>
        </w:rPr>
        <w:t xml:space="preserve">However, the disadvantage of UCR data lies in the utilization of official arrests information in determining the rate of crime. Previously done studies suggest that victims of crime rarely report crimes, with only half of them reporting. This makes the information </w:t>
      </w:r>
      <w:r w:rsidR="006E5198">
        <w:rPr>
          <w:rFonts w:ascii="Times New Roman" w:hAnsi="Times New Roman" w:cs="Times New Roman"/>
          <w:sz w:val="24"/>
          <w:szCs w:val="24"/>
        </w:rPr>
        <w:t xml:space="preserve">offered by </w:t>
      </w:r>
      <w:r w:rsidRPr="00C53B0F">
        <w:rPr>
          <w:rFonts w:ascii="Times New Roman" w:hAnsi="Times New Roman" w:cs="Times New Roman"/>
          <w:sz w:val="24"/>
          <w:szCs w:val="24"/>
        </w:rPr>
        <w:t xml:space="preserve">the police unreliable since it may under-represent the </w:t>
      </w:r>
      <w:r w:rsidR="006E5198">
        <w:rPr>
          <w:rFonts w:ascii="Times New Roman" w:hAnsi="Times New Roman" w:cs="Times New Roman"/>
          <w:sz w:val="24"/>
          <w:szCs w:val="24"/>
        </w:rPr>
        <w:t>total crime instances</w:t>
      </w:r>
      <w:r w:rsidRPr="00C53B0F">
        <w:rPr>
          <w:rFonts w:ascii="Times New Roman" w:hAnsi="Times New Roman" w:cs="Times New Roman"/>
          <w:sz w:val="24"/>
          <w:szCs w:val="24"/>
        </w:rPr>
        <w:t xml:space="preserve"> </w:t>
      </w:r>
      <w:r w:rsidR="006E5198">
        <w:rPr>
          <w:rFonts w:ascii="Times New Roman" w:hAnsi="Times New Roman" w:cs="Times New Roman"/>
          <w:sz w:val="24"/>
          <w:szCs w:val="24"/>
        </w:rPr>
        <w:t>for</w:t>
      </w:r>
      <w:r w:rsidRPr="00C53B0F">
        <w:rPr>
          <w:rFonts w:ascii="Times New Roman" w:hAnsi="Times New Roman" w:cs="Times New Roman"/>
          <w:sz w:val="24"/>
          <w:szCs w:val="24"/>
        </w:rPr>
        <w:t xml:space="preserve"> every 100,000 people. Furthermore, arrest </w:t>
      </w:r>
      <w:r w:rsidR="006E5198">
        <w:rPr>
          <w:rFonts w:ascii="Times New Roman" w:hAnsi="Times New Roman" w:cs="Times New Roman"/>
          <w:sz w:val="24"/>
          <w:szCs w:val="24"/>
        </w:rPr>
        <w:t xml:space="preserve">may </w:t>
      </w:r>
      <w:r w:rsidRPr="00C53B0F">
        <w:rPr>
          <w:rFonts w:ascii="Times New Roman" w:hAnsi="Times New Roman" w:cs="Times New Roman"/>
          <w:sz w:val="24"/>
          <w:szCs w:val="24"/>
        </w:rPr>
        <w:t xml:space="preserve">demonstrate biases based on age, gender, and ethnic background. </w:t>
      </w:r>
    </w:p>
    <w:p w:rsidR="001B007A" w:rsidRPr="00C53B0F" w:rsidRDefault="001B007A" w:rsidP="001B007A">
      <w:pPr>
        <w:spacing w:line="480" w:lineRule="auto"/>
        <w:rPr>
          <w:rFonts w:ascii="Times New Roman" w:hAnsi="Times New Roman" w:cs="Times New Roman"/>
          <w:b/>
          <w:i/>
          <w:sz w:val="24"/>
          <w:szCs w:val="24"/>
        </w:rPr>
      </w:pPr>
      <w:r w:rsidRPr="00C53B0F">
        <w:rPr>
          <w:rFonts w:ascii="Times New Roman" w:hAnsi="Times New Roman" w:cs="Times New Roman"/>
          <w:b/>
          <w:i/>
          <w:sz w:val="24"/>
          <w:szCs w:val="24"/>
        </w:rPr>
        <w:t>NCVS data</w:t>
      </w:r>
    </w:p>
    <w:p w:rsidR="001B007A" w:rsidRPr="00C53B0F" w:rsidRDefault="001B007A" w:rsidP="00C53B0F">
      <w:pPr>
        <w:spacing w:line="480" w:lineRule="auto"/>
        <w:ind w:firstLine="720"/>
        <w:rPr>
          <w:rFonts w:ascii="Times New Roman" w:hAnsi="Times New Roman" w:cs="Times New Roman"/>
          <w:sz w:val="24"/>
          <w:szCs w:val="24"/>
        </w:rPr>
      </w:pPr>
      <w:r w:rsidRPr="00C53B0F">
        <w:rPr>
          <w:rFonts w:ascii="Times New Roman" w:hAnsi="Times New Roman" w:cs="Times New Roman"/>
          <w:sz w:val="24"/>
          <w:szCs w:val="24"/>
        </w:rPr>
        <w:lastRenderedPageBreak/>
        <w:t xml:space="preserve">National Crime Victimization Survey (NCVS) data pays attention to </w:t>
      </w:r>
      <w:r w:rsidR="006E5198">
        <w:rPr>
          <w:rFonts w:ascii="Times New Roman" w:hAnsi="Times New Roman" w:cs="Times New Roman"/>
          <w:sz w:val="24"/>
          <w:szCs w:val="24"/>
        </w:rPr>
        <w:t>crimes that go</w:t>
      </w:r>
      <w:r w:rsidRPr="00C53B0F">
        <w:rPr>
          <w:rFonts w:ascii="Times New Roman" w:hAnsi="Times New Roman" w:cs="Times New Roman"/>
          <w:sz w:val="24"/>
          <w:szCs w:val="24"/>
        </w:rPr>
        <w:t xml:space="preserve"> </w:t>
      </w:r>
      <w:r w:rsidR="006E5198">
        <w:rPr>
          <w:rFonts w:ascii="Times New Roman" w:hAnsi="Times New Roman" w:cs="Times New Roman"/>
          <w:sz w:val="24"/>
          <w:szCs w:val="24"/>
        </w:rPr>
        <w:t>un</w:t>
      </w:r>
      <w:r w:rsidRPr="00C53B0F">
        <w:rPr>
          <w:rFonts w:ascii="Times New Roman" w:hAnsi="Times New Roman" w:cs="Times New Roman"/>
          <w:sz w:val="24"/>
          <w:szCs w:val="24"/>
        </w:rPr>
        <w:t>reported to the police b</w:t>
      </w:r>
      <w:r w:rsidR="00831CD8">
        <w:rPr>
          <w:rFonts w:ascii="Times New Roman" w:hAnsi="Times New Roman" w:cs="Times New Roman"/>
          <w:sz w:val="24"/>
          <w:szCs w:val="24"/>
        </w:rPr>
        <w:t xml:space="preserve">y undertaking surveys annually. </w:t>
      </w:r>
      <w:r w:rsidRPr="00C53B0F">
        <w:rPr>
          <w:rFonts w:ascii="Times New Roman" w:hAnsi="Times New Roman" w:cs="Times New Roman"/>
          <w:sz w:val="24"/>
          <w:szCs w:val="24"/>
        </w:rPr>
        <w:t xml:space="preserve">The advantage of this data is that it incorporates data about victims, criminals, and the offense. It involves the insights </w:t>
      </w:r>
      <w:r w:rsidR="006E5198">
        <w:rPr>
          <w:rFonts w:ascii="Times New Roman" w:hAnsi="Times New Roman" w:cs="Times New Roman"/>
          <w:sz w:val="24"/>
          <w:szCs w:val="24"/>
        </w:rPr>
        <w:t>and victim’s experience</w:t>
      </w:r>
      <w:r w:rsidRPr="00C53B0F">
        <w:rPr>
          <w:rFonts w:ascii="Times New Roman" w:hAnsi="Times New Roman" w:cs="Times New Roman"/>
          <w:sz w:val="24"/>
          <w:szCs w:val="24"/>
        </w:rPr>
        <w:t xml:space="preserve"> </w:t>
      </w:r>
      <w:r w:rsidR="006E5198">
        <w:rPr>
          <w:rFonts w:ascii="Times New Roman" w:hAnsi="Times New Roman" w:cs="Times New Roman"/>
          <w:sz w:val="24"/>
          <w:szCs w:val="24"/>
        </w:rPr>
        <w:t>with the police</w:t>
      </w:r>
      <w:r w:rsidRPr="00C53B0F">
        <w:rPr>
          <w:rFonts w:ascii="Times New Roman" w:hAnsi="Times New Roman" w:cs="Times New Roman"/>
          <w:sz w:val="24"/>
          <w:szCs w:val="24"/>
        </w:rPr>
        <w:t xml:space="preserve">, </w:t>
      </w:r>
      <w:r w:rsidR="006E5198">
        <w:rPr>
          <w:rFonts w:ascii="Times New Roman" w:hAnsi="Times New Roman" w:cs="Times New Roman"/>
          <w:sz w:val="24"/>
          <w:szCs w:val="24"/>
        </w:rPr>
        <w:t xml:space="preserve">safety </w:t>
      </w:r>
      <w:r w:rsidRPr="00C53B0F">
        <w:rPr>
          <w:rFonts w:ascii="Times New Roman" w:hAnsi="Times New Roman" w:cs="Times New Roman"/>
          <w:sz w:val="24"/>
          <w:szCs w:val="24"/>
        </w:rPr>
        <w:t xml:space="preserve">strategies employed and possible substance abuse by the perpetrators of crime. Further, NCVS data estimates the </w:t>
      </w:r>
      <w:r w:rsidR="00831CD8">
        <w:rPr>
          <w:rFonts w:ascii="Times New Roman" w:hAnsi="Times New Roman" w:cs="Times New Roman"/>
          <w:sz w:val="24"/>
          <w:szCs w:val="24"/>
        </w:rPr>
        <w:t xml:space="preserve">total </w:t>
      </w:r>
      <w:r w:rsidR="00831CD8" w:rsidRPr="00C53B0F">
        <w:rPr>
          <w:rFonts w:ascii="Times New Roman" w:hAnsi="Times New Roman" w:cs="Times New Roman"/>
          <w:sz w:val="24"/>
          <w:szCs w:val="24"/>
        </w:rPr>
        <w:t>yearly</w:t>
      </w:r>
      <w:r w:rsidRPr="00C53B0F">
        <w:rPr>
          <w:rFonts w:ascii="Times New Roman" w:hAnsi="Times New Roman" w:cs="Times New Roman"/>
          <w:sz w:val="24"/>
          <w:szCs w:val="24"/>
        </w:rPr>
        <w:t xml:space="preserve"> crimes and offers a clear </w:t>
      </w:r>
      <w:r w:rsidR="006E5198">
        <w:rPr>
          <w:rFonts w:ascii="Times New Roman" w:hAnsi="Times New Roman" w:cs="Times New Roman"/>
          <w:sz w:val="24"/>
          <w:szCs w:val="24"/>
        </w:rPr>
        <w:t xml:space="preserve">picture on the issue in </w:t>
      </w:r>
      <w:r w:rsidRPr="00C53B0F">
        <w:rPr>
          <w:rFonts w:ascii="Times New Roman" w:hAnsi="Times New Roman" w:cs="Times New Roman"/>
          <w:sz w:val="24"/>
          <w:szCs w:val="24"/>
        </w:rPr>
        <w:t>a country. However, the data experiences challenge such as over-reporting due to misinterpretation of the evens. Also, it cannot record personal criminal acts of the respond</w:t>
      </w:r>
      <w:r w:rsidR="00831CD8">
        <w:rPr>
          <w:rFonts w:ascii="Times New Roman" w:hAnsi="Times New Roman" w:cs="Times New Roman"/>
          <w:sz w:val="24"/>
          <w:szCs w:val="24"/>
        </w:rPr>
        <w:t>ents, leading to possible errors</w:t>
      </w:r>
      <w:r w:rsidRPr="00C53B0F">
        <w:rPr>
          <w:rFonts w:ascii="Times New Roman" w:hAnsi="Times New Roman" w:cs="Times New Roman"/>
          <w:sz w:val="24"/>
          <w:szCs w:val="24"/>
        </w:rPr>
        <w:t>.</w:t>
      </w:r>
    </w:p>
    <w:p w:rsidR="001B007A" w:rsidRPr="00C53B0F" w:rsidRDefault="001B007A" w:rsidP="001B007A">
      <w:pPr>
        <w:spacing w:line="480" w:lineRule="auto"/>
        <w:rPr>
          <w:rFonts w:ascii="Times New Roman" w:hAnsi="Times New Roman" w:cs="Times New Roman"/>
          <w:b/>
          <w:i/>
          <w:sz w:val="24"/>
          <w:szCs w:val="24"/>
        </w:rPr>
      </w:pPr>
      <w:r w:rsidRPr="00C53B0F">
        <w:rPr>
          <w:rFonts w:ascii="Times New Roman" w:hAnsi="Times New Roman" w:cs="Times New Roman"/>
          <w:b/>
          <w:i/>
          <w:sz w:val="24"/>
          <w:szCs w:val="24"/>
        </w:rPr>
        <w:t>The Dark Figure of Crime</w:t>
      </w:r>
    </w:p>
    <w:p w:rsidR="001B007A" w:rsidRPr="00C53B0F" w:rsidRDefault="00831CD8" w:rsidP="00C53B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discussed in chapter 2, </w:t>
      </w:r>
      <w:r w:rsidR="001B007A" w:rsidRPr="00C53B0F">
        <w:rPr>
          <w:rFonts w:ascii="Times New Roman" w:hAnsi="Times New Roman" w:cs="Times New Roman"/>
          <w:sz w:val="24"/>
          <w:szCs w:val="24"/>
        </w:rPr>
        <w:t>t</w:t>
      </w:r>
      <w:r>
        <w:rPr>
          <w:rFonts w:ascii="Times New Roman" w:hAnsi="Times New Roman" w:cs="Times New Roman"/>
          <w:sz w:val="24"/>
          <w:szCs w:val="24"/>
        </w:rPr>
        <w:t>he dark figure of crime</w:t>
      </w:r>
      <w:r w:rsidR="001B007A" w:rsidRPr="00C53B0F">
        <w:rPr>
          <w:rFonts w:ascii="Times New Roman" w:hAnsi="Times New Roman" w:cs="Times New Roman"/>
          <w:sz w:val="24"/>
          <w:szCs w:val="24"/>
        </w:rPr>
        <w:t xml:space="preserve"> explains the different </w:t>
      </w:r>
      <w:r w:rsidR="006E5198">
        <w:rPr>
          <w:rFonts w:ascii="Times New Roman" w:hAnsi="Times New Roman" w:cs="Times New Roman"/>
          <w:sz w:val="24"/>
          <w:szCs w:val="24"/>
        </w:rPr>
        <w:t>examples of</w:t>
      </w:r>
      <w:r w:rsidR="001B007A" w:rsidRPr="00C53B0F">
        <w:rPr>
          <w:rFonts w:ascii="Times New Roman" w:hAnsi="Times New Roman" w:cs="Times New Roman"/>
          <w:sz w:val="24"/>
          <w:szCs w:val="24"/>
        </w:rPr>
        <w:t xml:space="preserve"> juvenile delinquency that goes unreported and </w:t>
      </w:r>
      <w:r w:rsidR="006E5198">
        <w:rPr>
          <w:rFonts w:ascii="Times New Roman" w:hAnsi="Times New Roman" w:cs="Times New Roman"/>
          <w:sz w:val="24"/>
          <w:szCs w:val="24"/>
        </w:rPr>
        <w:t>un</w:t>
      </w:r>
      <w:r w:rsidR="001B007A" w:rsidRPr="00C53B0F">
        <w:rPr>
          <w:rFonts w:ascii="Times New Roman" w:hAnsi="Times New Roman" w:cs="Times New Roman"/>
          <w:sz w:val="24"/>
          <w:szCs w:val="24"/>
        </w:rPr>
        <w:t xml:space="preserve">incorporated in the </w:t>
      </w:r>
      <w:r w:rsidR="006E5198">
        <w:rPr>
          <w:rFonts w:ascii="Times New Roman" w:hAnsi="Times New Roman" w:cs="Times New Roman"/>
          <w:sz w:val="24"/>
          <w:szCs w:val="24"/>
        </w:rPr>
        <w:t xml:space="preserve">yearly reports regarding </w:t>
      </w:r>
      <w:r w:rsidR="001B007A" w:rsidRPr="00C53B0F">
        <w:rPr>
          <w:rFonts w:ascii="Times New Roman" w:hAnsi="Times New Roman" w:cs="Times New Roman"/>
          <w:sz w:val="24"/>
          <w:szCs w:val="24"/>
        </w:rPr>
        <w:t xml:space="preserve">criminal activities within a country. Studies indicate that a number of youths who participate in crime like drug and substance abuse, truancy, theft, and drug trafficking go unreported since they are considered petty. </w:t>
      </w:r>
    </w:p>
    <w:p w:rsidR="001B007A" w:rsidRPr="00C53B0F" w:rsidRDefault="001B007A" w:rsidP="001B007A">
      <w:pPr>
        <w:spacing w:line="480" w:lineRule="auto"/>
        <w:rPr>
          <w:rFonts w:ascii="Times New Roman" w:hAnsi="Times New Roman" w:cs="Times New Roman"/>
          <w:b/>
          <w:sz w:val="24"/>
          <w:szCs w:val="24"/>
        </w:rPr>
      </w:pPr>
      <w:r w:rsidRPr="00C53B0F">
        <w:rPr>
          <w:rFonts w:ascii="Times New Roman" w:hAnsi="Times New Roman" w:cs="Times New Roman"/>
          <w:b/>
          <w:sz w:val="24"/>
          <w:szCs w:val="24"/>
        </w:rPr>
        <w:t>The Relationship between Economic Status, Age, and Delinquent Behavior</w:t>
      </w:r>
    </w:p>
    <w:p w:rsidR="00C53B0F" w:rsidRPr="00C53B0F" w:rsidRDefault="001B007A" w:rsidP="00831CD8">
      <w:pPr>
        <w:spacing w:line="480" w:lineRule="auto"/>
        <w:ind w:firstLine="720"/>
        <w:rPr>
          <w:rFonts w:ascii="Times New Roman" w:hAnsi="Times New Roman" w:cs="Times New Roman"/>
          <w:sz w:val="24"/>
          <w:szCs w:val="24"/>
        </w:rPr>
      </w:pPr>
      <w:r w:rsidRPr="00C53B0F">
        <w:rPr>
          <w:rFonts w:ascii="Times New Roman" w:hAnsi="Times New Roman" w:cs="Times New Roman"/>
          <w:sz w:val="24"/>
          <w:szCs w:val="24"/>
        </w:rPr>
        <w:t>Delinquent behavior occurs due to factors like poverty, peer-pressure, weak social pillars like dysfunctional families and societal influence. The low socio-economic status of youths may drive them to crime as they try to meet their basic needs like food, clothing, and shelter. Furthermore, while some teens may come from well-off families, they may participate in crime due to peer pressure. Age is likewise linked to crime among youths in that senior criminal teenagers who act as role models to junior ones may influence their ability to engage in violence</w:t>
      </w:r>
      <w:r w:rsidR="00831CD8">
        <w:rPr>
          <w:rFonts w:ascii="Times New Roman" w:hAnsi="Times New Roman" w:cs="Times New Roman"/>
          <w:sz w:val="24"/>
          <w:szCs w:val="24"/>
        </w:rPr>
        <w:t>.</w:t>
      </w:r>
    </w:p>
    <w:p w:rsidR="00A90A40" w:rsidRDefault="00A90A40" w:rsidP="00831CD8">
      <w:pPr>
        <w:spacing w:line="480" w:lineRule="auto"/>
        <w:rPr>
          <w:rFonts w:ascii="Times New Roman" w:hAnsi="Times New Roman" w:cs="Times New Roman"/>
          <w:sz w:val="24"/>
          <w:szCs w:val="24"/>
        </w:rPr>
      </w:pPr>
      <w:bookmarkStart w:id="0" w:name="_GoBack"/>
      <w:bookmarkEnd w:id="0"/>
    </w:p>
    <w:p w:rsidR="00266BE6" w:rsidRPr="00C53B0F" w:rsidRDefault="005C3A6F" w:rsidP="00C53B0F">
      <w:pPr>
        <w:spacing w:line="480" w:lineRule="auto"/>
        <w:jc w:val="center"/>
        <w:rPr>
          <w:rFonts w:ascii="Times New Roman" w:hAnsi="Times New Roman" w:cs="Times New Roman"/>
          <w:noProof/>
          <w:sz w:val="24"/>
          <w:szCs w:val="24"/>
        </w:rPr>
      </w:pPr>
      <w:r w:rsidRPr="00C53B0F">
        <w:rPr>
          <w:rFonts w:ascii="Times New Roman" w:hAnsi="Times New Roman" w:cs="Times New Roman"/>
          <w:sz w:val="24"/>
          <w:szCs w:val="24"/>
        </w:rPr>
        <w:lastRenderedPageBreak/>
        <w:t>References</w:t>
      </w:r>
      <w:r w:rsidR="005E56EC" w:rsidRPr="00C53B0F">
        <w:rPr>
          <w:rFonts w:ascii="Times New Roman" w:hAnsi="Times New Roman" w:cs="Times New Roman"/>
          <w:sz w:val="24"/>
          <w:szCs w:val="24"/>
        </w:rPr>
        <w:fldChar w:fldCharType="begin"/>
      </w:r>
      <w:r w:rsidRPr="00C53B0F">
        <w:rPr>
          <w:rFonts w:ascii="Times New Roman" w:hAnsi="Times New Roman" w:cs="Times New Roman"/>
          <w:sz w:val="24"/>
          <w:szCs w:val="24"/>
        </w:rPr>
        <w:instrText xml:space="preserve"> BIBLIOGRAPHY  \l 1033 </w:instrText>
      </w:r>
      <w:r w:rsidR="005E56EC" w:rsidRPr="00C53B0F">
        <w:rPr>
          <w:rFonts w:ascii="Times New Roman" w:hAnsi="Times New Roman" w:cs="Times New Roman"/>
          <w:sz w:val="24"/>
          <w:szCs w:val="24"/>
        </w:rPr>
        <w:fldChar w:fldCharType="separate"/>
      </w:r>
    </w:p>
    <w:p w:rsidR="00266BE6" w:rsidRPr="00C53B0F" w:rsidRDefault="005C3A6F" w:rsidP="0064331C">
      <w:pPr>
        <w:pStyle w:val="Bibliography"/>
        <w:spacing w:line="480" w:lineRule="auto"/>
        <w:rPr>
          <w:rFonts w:ascii="Times New Roman" w:hAnsi="Times New Roman" w:cs="Times New Roman"/>
          <w:noProof/>
          <w:sz w:val="24"/>
          <w:szCs w:val="24"/>
        </w:rPr>
      </w:pPr>
      <w:r w:rsidRPr="00A90A40">
        <w:rPr>
          <w:rFonts w:ascii="Times New Roman" w:hAnsi="Times New Roman" w:cs="Times New Roman"/>
          <w:iCs/>
          <w:noProof/>
          <w:sz w:val="24"/>
          <w:szCs w:val="24"/>
        </w:rPr>
        <w:t>Federal Bureau of Investigation</w:t>
      </w:r>
      <w:r w:rsidRPr="00A90A40">
        <w:rPr>
          <w:rFonts w:ascii="Times New Roman" w:hAnsi="Times New Roman" w:cs="Times New Roman"/>
          <w:noProof/>
          <w:sz w:val="24"/>
          <w:szCs w:val="24"/>
        </w:rPr>
        <w:t xml:space="preserve">. </w:t>
      </w:r>
      <w:r w:rsidRPr="00C53B0F">
        <w:rPr>
          <w:rFonts w:ascii="Times New Roman" w:hAnsi="Times New Roman" w:cs="Times New Roman"/>
          <w:noProof/>
          <w:sz w:val="24"/>
          <w:szCs w:val="24"/>
        </w:rPr>
        <w:t xml:space="preserve">(2016). Retrieved January 18, 2018, from FBI.gov: </w:t>
      </w:r>
      <w:r w:rsidR="0064331C" w:rsidRPr="00C53B0F">
        <w:rPr>
          <w:rFonts w:ascii="Times New Roman" w:hAnsi="Times New Roman" w:cs="Times New Roman"/>
          <w:noProof/>
          <w:sz w:val="24"/>
          <w:szCs w:val="24"/>
        </w:rPr>
        <w:tab/>
      </w:r>
      <w:r w:rsidRPr="00C53B0F">
        <w:rPr>
          <w:rFonts w:ascii="Times New Roman" w:hAnsi="Times New Roman" w:cs="Times New Roman"/>
          <w:noProof/>
          <w:sz w:val="24"/>
          <w:szCs w:val="24"/>
        </w:rPr>
        <w:t>https://www.fbi.gov</w:t>
      </w:r>
    </w:p>
    <w:p w:rsidR="00266BE6" w:rsidRPr="00C53B0F" w:rsidRDefault="005C3A6F" w:rsidP="0064331C">
      <w:pPr>
        <w:pStyle w:val="Bibliography"/>
        <w:spacing w:line="480" w:lineRule="auto"/>
        <w:rPr>
          <w:rFonts w:ascii="Times New Roman" w:hAnsi="Times New Roman" w:cs="Times New Roman"/>
          <w:noProof/>
          <w:sz w:val="24"/>
          <w:szCs w:val="24"/>
        </w:rPr>
      </w:pPr>
      <w:r w:rsidRPr="00C53B0F">
        <w:rPr>
          <w:rFonts w:ascii="Times New Roman" w:hAnsi="Times New Roman" w:cs="Times New Roman"/>
          <w:iCs/>
          <w:noProof/>
          <w:sz w:val="24"/>
          <w:szCs w:val="24"/>
        </w:rPr>
        <w:t>National Justice Court Data Archive</w:t>
      </w:r>
      <w:r w:rsidRPr="00C53B0F">
        <w:rPr>
          <w:rFonts w:ascii="Times New Roman" w:hAnsi="Times New Roman" w:cs="Times New Roman"/>
          <w:noProof/>
          <w:sz w:val="24"/>
          <w:szCs w:val="24"/>
        </w:rPr>
        <w:t xml:space="preserve">. (2014). Retrieved January 18, 2018, from Juvenile Court </w:t>
      </w:r>
      <w:r w:rsidR="0064331C" w:rsidRPr="00C53B0F">
        <w:rPr>
          <w:rFonts w:ascii="Times New Roman" w:hAnsi="Times New Roman" w:cs="Times New Roman"/>
          <w:noProof/>
          <w:sz w:val="24"/>
          <w:szCs w:val="24"/>
        </w:rPr>
        <w:tab/>
      </w:r>
      <w:r w:rsidRPr="00C53B0F">
        <w:rPr>
          <w:rFonts w:ascii="Times New Roman" w:hAnsi="Times New Roman" w:cs="Times New Roman"/>
          <w:noProof/>
          <w:sz w:val="24"/>
          <w:szCs w:val="24"/>
        </w:rPr>
        <w:t>Statistics 2014: https://www.ojjdp.gov/ojstatbb/njcda/default.asp</w:t>
      </w:r>
    </w:p>
    <w:p w:rsidR="00266BE6" w:rsidRPr="00C53B0F" w:rsidRDefault="005C3A6F" w:rsidP="0064331C">
      <w:pPr>
        <w:pStyle w:val="Bibliography"/>
        <w:spacing w:line="480" w:lineRule="auto"/>
        <w:rPr>
          <w:rFonts w:ascii="Times New Roman" w:hAnsi="Times New Roman" w:cs="Times New Roman"/>
          <w:noProof/>
          <w:sz w:val="24"/>
          <w:szCs w:val="24"/>
        </w:rPr>
      </w:pPr>
      <w:r w:rsidRPr="00C53B0F">
        <w:rPr>
          <w:rFonts w:ascii="Times New Roman" w:hAnsi="Times New Roman" w:cs="Times New Roman"/>
          <w:iCs/>
          <w:noProof/>
          <w:sz w:val="24"/>
          <w:szCs w:val="24"/>
        </w:rPr>
        <w:t>Office of Juvenile Justice and Delinquency Prevention</w:t>
      </w:r>
      <w:r w:rsidRPr="00C53B0F">
        <w:rPr>
          <w:rFonts w:ascii="Times New Roman" w:hAnsi="Times New Roman" w:cs="Times New Roman"/>
          <w:noProof/>
          <w:sz w:val="24"/>
          <w:szCs w:val="24"/>
        </w:rPr>
        <w:t xml:space="preserve">. (2016). Retrieved January 18, 2018, from </w:t>
      </w:r>
      <w:r w:rsidR="0064331C" w:rsidRPr="00C53B0F">
        <w:rPr>
          <w:rFonts w:ascii="Times New Roman" w:hAnsi="Times New Roman" w:cs="Times New Roman"/>
          <w:noProof/>
          <w:sz w:val="24"/>
          <w:szCs w:val="24"/>
        </w:rPr>
        <w:tab/>
      </w:r>
      <w:r w:rsidRPr="00C53B0F">
        <w:rPr>
          <w:rFonts w:ascii="Times New Roman" w:hAnsi="Times New Roman" w:cs="Times New Roman"/>
          <w:noProof/>
          <w:sz w:val="24"/>
          <w:szCs w:val="24"/>
        </w:rPr>
        <w:t xml:space="preserve">U.S. Department of Justice Programs: </w:t>
      </w:r>
      <w:r w:rsidR="0064331C" w:rsidRPr="00C53B0F">
        <w:rPr>
          <w:rFonts w:ascii="Times New Roman" w:hAnsi="Times New Roman" w:cs="Times New Roman"/>
          <w:noProof/>
          <w:sz w:val="24"/>
          <w:szCs w:val="24"/>
        </w:rPr>
        <w:tab/>
      </w:r>
      <w:r w:rsidRPr="00C53B0F">
        <w:rPr>
          <w:rFonts w:ascii="Times New Roman" w:hAnsi="Times New Roman" w:cs="Times New Roman"/>
          <w:noProof/>
          <w:sz w:val="24"/>
          <w:szCs w:val="24"/>
        </w:rPr>
        <w:t>https://www.ojjdp.gov/ojstatbb/population/index.html</w:t>
      </w:r>
    </w:p>
    <w:p w:rsidR="00C53B0F" w:rsidRPr="00C53B0F" w:rsidRDefault="005C3A6F" w:rsidP="00C53B0F">
      <w:pPr>
        <w:pStyle w:val="Bibliography"/>
        <w:spacing w:line="480" w:lineRule="auto"/>
        <w:rPr>
          <w:rFonts w:ascii="Times New Roman" w:hAnsi="Times New Roman" w:cs="Times New Roman"/>
          <w:noProof/>
          <w:sz w:val="24"/>
          <w:szCs w:val="24"/>
        </w:rPr>
      </w:pPr>
      <w:r w:rsidRPr="00C53B0F">
        <w:rPr>
          <w:rFonts w:ascii="Times New Roman" w:hAnsi="Times New Roman" w:cs="Times New Roman"/>
          <w:iCs/>
          <w:noProof/>
          <w:sz w:val="24"/>
          <w:szCs w:val="24"/>
        </w:rPr>
        <w:t>Source</w:t>
      </w:r>
      <w:r w:rsidR="00376DBE" w:rsidRPr="00C53B0F">
        <w:rPr>
          <w:rFonts w:ascii="Times New Roman" w:hAnsi="Times New Roman" w:cs="Times New Roman"/>
          <w:iCs/>
          <w:noProof/>
          <w:sz w:val="24"/>
          <w:szCs w:val="24"/>
        </w:rPr>
        <w:t xml:space="preserve"> </w:t>
      </w:r>
      <w:r w:rsidRPr="00C53B0F">
        <w:rPr>
          <w:rFonts w:ascii="Times New Roman" w:hAnsi="Times New Roman" w:cs="Times New Roman"/>
          <w:iCs/>
          <w:noProof/>
          <w:sz w:val="24"/>
          <w:szCs w:val="24"/>
        </w:rPr>
        <w:t>Book of Criminal Justice Statistics University at Albany</w:t>
      </w:r>
      <w:r w:rsidRPr="00C53B0F">
        <w:rPr>
          <w:rFonts w:ascii="Times New Roman" w:hAnsi="Times New Roman" w:cs="Times New Roman"/>
          <w:noProof/>
          <w:sz w:val="24"/>
          <w:szCs w:val="24"/>
        </w:rPr>
        <w:t>. (2013). Retrieved January 18, 2</w:t>
      </w:r>
      <w:r w:rsidR="0064331C" w:rsidRPr="00C53B0F">
        <w:rPr>
          <w:rFonts w:ascii="Times New Roman" w:hAnsi="Times New Roman" w:cs="Times New Roman"/>
          <w:noProof/>
          <w:sz w:val="24"/>
          <w:szCs w:val="24"/>
        </w:rPr>
        <w:tab/>
      </w:r>
      <w:r w:rsidRPr="00C53B0F">
        <w:rPr>
          <w:rFonts w:ascii="Times New Roman" w:hAnsi="Times New Roman" w:cs="Times New Roman"/>
          <w:noProof/>
          <w:sz w:val="24"/>
          <w:szCs w:val="24"/>
        </w:rPr>
        <w:t xml:space="preserve">018, from Characteristics of the Criminal Justice System: </w:t>
      </w:r>
      <w:r w:rsidR="0064331C" w:rsidRPr="00C53B0F">
        <w:rPr>
          <w:rFonts w:ascii="Times New Roman" w:hAnsi="Times New Roman" w:cs="Times New Roman"/>
          <w:noProof/>
          <w:sz w:val="24"/>
          <w:szCs w:val="24"/>
        </w:rPr>
        <w:tab/>
      </w:r>
      <w:r w:rsidRPr="00C53B0F">
        <w:rPr>
          <w:rFonts w:ascii="Times New Roman" w:hAnsi="Times New Roman" w:cs="Times New Roman"/>
          <w:noProof/>
          <w:sz w:val="24"/>
          <w:szCs w:val="24"/>
        </w:rPr>
        <w:t>https://www.albany.edu/sourcebook/toc_1.html</w:t>
      </w:r>
    </w:p>
    <w:p w:rsidR="00266BE6" w:rsidRPr="00C53B0F" w:rsidRDefault="005E56EC" w:rsidP="0064331C">
      <w:pPr>
        <w:spacing w:line="480" w:lineRule="auto"/>
        <w:rPr>
          <w:rFonts w:ascii="Times New Roman" w:hAnsi="Times New Roman" w:cs="Times New Roman"/>
          <w:sz w:val="24"/>
          <w:szCs w:val="24"/>
        </w:rPr>
      </w:pPr>
      <w:r w:rsidRPr="00C53B0F">
        <w:rPr>
          <w:rFonts w:ascii="Times New Roman" w:hAnsi="Times New Roman" w:cs="Times New Roman"/>
          <w:sz w:val="24"/>
          <w:szCs w:val="24"/>
        </w:rPr>
        <w:fldChar w:fldCharType="end"/>
      </w:r>
      <w:r w:rsidR="005C3A6F" w:rsidRPr="00C53B0F">
        <w:rPr>
          <w:rFonts w:ascii="Times New Roman" w:hAnsi="Times New Roman" w:cs="Times New Roman"/>
          <w:sz w:val="24"/>
          <w:szCs w:val="24"/>
        </w:rPr>
        <w:t xml:space="preserve">   </w:t>
      </w:r>
    </w:p>
    <w:sectPr w:rsidR="00266BE6" w:rsidRPr="00C53B0F" w:rsidSect="00266BE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2D42" w:rsidRDefault="003F2D42" w:rsidP="005E56EC">
      <w:pPr>
        <w:spacing w:after="0" w:line="240" w:lineRule="auto"/>
      </w:pPr>
      <w:r>
        <w:separator/>
      </w:r>
    </w:p>
  </w:endnote>
  <w:endnote w:type="continuationSeparator" w:id="0">
    <w:p w:rsidR="003F2D42" w:rsidRDefault="003F2D42" w:rsidP="005E5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10B2" w:rsidRDefault="009710B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10B2" w:rsidRDefault="009710B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10B2" w:rsidRDefault="009710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2D42" w:rsidRDefault="003F2D42" w:rsidP="005E56EC">
      <w:pPr>
        <w:spacing w:after="0" w:line="240" w:lineRule="auto"/>
      </w:pPr>
      <w:r>
        <w:separator/>
      </w:r>
    </w:p>
  </w:footnote>
  <w:footnote w:type="continuationSeparator" w:id="0">
    <w:p w:rsidR="003F2D42" w:rsidRDefault="003F2D42" w:rsidP="005E56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10B2" w:rsidRDefault="009710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2716407"/>
      <w:docPartObj>
        <w:docPartGallery w:val="Page Numbers (Top of Page)"/>
        <w:docPartUnique/>
      </w:docPartObj>
    </w:sdtPr>
    <w:sdtEndPr>
      <w:rPr>
        <w:rFonts w:asciiTheme="minorHAnsi" w:hAnsiTheme="minorHAnsi" w:cstheme="minorBidi"/>
        <w:sz w:val="22"/>
        <w:szCs w:val="22"/>
      </w:rPr>
    </w:sdtEndPr>
    <w:sdtContent>
      <w:p w:rsidR="00266BE6" w:rsidRDefault="005C3A6F" w:rsidP="00266BE6">
        <w:pPr>
          <w:pStyle w:val="Header"/>
        </w:pPr>
        <w:r w:rsidRPr="0012750D">
          <w:rPr>
            <w:rFonts w:ascii="Times New Roman" w:hAnsi="Times New Roman" w:cs="Times New Roman"/>
            <w:sz w:val="24"/>
            <w:szCs w:val="24"/>
          </w:rPr>
          <w:t xml:space="preserve">THE NATURE AND EXTENT OF JUVENILE DELINQUENCY </w:t>
        </w:r>
        <w:r>
          <w:rPr>
            <w:rFonts w:ascii="Times New Roman" w:hAnsi="Times New Roman" w:cs="Times New Roman"/>
            <w:sz w:val="24"/>
            <w:szCs w:val="24"/>
          </w:rPr>
          <w:tab/>
        </w:r>
        <w:r w:rsidR="005E56EC" w:rsidRPr="0012750D">
          <w:rPr>
            <w:rFonts w:ascii="Times New Roman" w:hAnsi="Times New Roman" w:cs="Times New Roman"/>
            <w:sz w:val="24"/>
            <w:szCs w:val="24"/>
          </w:rPr>
          <w:fldChar w:fldCharType="begin"/>
        </w:r>
        <w:r w:rsidRPr="0012750D">
          <w:rPr>
            <w:rFonts w:ascii="Times New Roman" w:hAnsi="Times New Roman" w:cs="Times New Roman"/>
            <w:sz w:val="24"/>
            <w:szCs w:val="24"/>
          </w:rPr>
          <w:instrText xml:space="preserve"> PAGE   \* MERGEFORMAT </w:instrText>
        </w:r>
        <w:r w:rsidR="005E56EC" w:rsidRPr="0012750D">
          <w:rPr>
            <w:rFonts w:ascii="Times New Roman" w:hAnsi="Times New Roman" w:cs="Times New Roman"/>
            <w:sz w:val="24"/>
            <w:szCs w:val="24"/>
          </w:rPr>
          <w:fldChar w:fldCharType="separate"/>
        </w:r>
        <w:r w:rsidR="00831CD8">
          <w:rPr>
            <w:rFonts w:ascii="Times New Roman" w:hAnsi="Times New Roman" w:cs="Times New Roman"/>
            <w:noProof/>
            <w:sz w:val="24"/>
            <w:szCs w:val="24"/>
          </w:rPr>
          <w:t>7</w:t>
        </w:r>
        <w:r w:rsidR="005E56EC" w:rsidRPr="0012750D">
          <w:rPr>
            <w:rFonts w:ascii="Times New Roman" w:hAnsi="Times New Roman" w:cs="Times New Roman"/>
            <w:sz w:val="24"/>
            <w:szCs w:val="24"/>
          </w:rPr>
          <w:fldChar w:fldCharType="end"/>
        </w:r>
      </w:p>
    </w:sdtContent>
  </w:sdt>
  <w:p w:rsidR="00266BE6" w:rsidRDefault="00266BE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2716414"/>
      <w:docPartObj>
        <w:docPartGallery w:val="Page Numbers (Top of Page)"/>
        <w:docPartUnique/>
      </w:docPartObj>
    </w:sdtPr>
    <w:sdtEndPr>
      <w:rPr>
        <w:rFonts w:asciiTheme="minorHAnsi" w:hAnsiTheme="minorHAnsi" w:cstheme="minorBidi"/>
        <w:sz w:val="22"/>
        <w:szCs w:val="22"/>
      </w:rPr>
    </w:sdtEndPr>
    <w:sdtContent>
      <w:p w:rsidR="00266BE6" w:rsidRDefault="005C3A6F" w:rsidP="00266BE6">
        <w:pPr>
          <w:pStyle w:val="Header"/>
        </w:pPr>
        <w:r w:rsidRPr="0012750D">
          <w:rPr>
            <w:rFonts w:ascii="Times New Roman" w:hAnsi="Times New Roman" w:cs="Times New Roman"/>
            <w:sz w:val="24"/>
            <w:szCs w:val="24"/>
          </w:rPr>
          <w:t xml:space="preserve">Running Head: THE NATURE AND EXTENT OF JUVENILE DELINQUENCY </w:t>
        </w:r>
        <w:r>
          <w:rPr>
            <w:rFonts w:ascii="Times New Roman" w:hAnsi="Times New Roman" w:cs="Times New Roman"/>
            <w:sz w:val="24"/>
            <w:szCs w:val="24"/>
          </w:rPr>
          <w:tab/>
        </w:r>
        <w:r w:rsidR="005E56EC" w:rsidRPr="0012750D">
          <w:rPr>
            <w:rFonts w:ascii="Times New Roman" w:hAnsi="Times New Roman" w:cs="Times New Roman"/>
            <w:sz w:val="24"/>
            <w:szCs w:val="24"/>
          </w:rPr>
          <w:fldChar w:fldCharType="begin"/>
        </w:r>
        <w:r w:rsidRPr="0012750D">
          <w:rPr>
            <w:rFonts w:ascii="Times New Roman" w:hAnsi="Times New Roman" w:cs="Times New Roman"/>
            <w:sz w:val="24"/>
            <w:szCs w:val="24"/>
          </w:rPr>
          <w:instrText xml:space="preserve"> PAGE   \* MERGEFORMAT </w:instrText>
        </w:r>
        <w:r w:rsidR="005E56EC" w:rsidRPr="0012750D">
          <w:rPr>
            <w:rFonts w:ascii="Times New Roman" w:hAnsi="Times New Roman" w:cs="Times New Roman"/>
            <w:sz w:val="24"/>
            <w:szCs w:val="24"/>
          </w:rPr>
          <w:fldChar w:fldCharType="separate"/>
        </w:r>
        <w:r w:rsidR="00831CD8">
          <w:rPr>
            <w:rFonts w:ascii="Times New Roman" w:hAnsi="Times New Roman" w:cs="Times New Roman"/>
            <w:noProof/>
            <w:sz w:val="24"/>
            <w:szCs w:val="24"/>
          </w:rPr>
          <w:t>1</w:t>
        </w:r>
        <w:r w:rsidR="005E56EC" w:rsidRPr="0012750D">
          <w:rPr>
            <w:rFonts w:ascii="Times New Roman" w:hAnsi="Times New Roman" w:cs="Times New Roman"/>
            <w:sz w:val="24"/>
            <w:szCs w:val="24"/>
          </w:rPr>
          <w:fldChar w:fldCharType="end"/>
        </w:r>
      </w:p>
    </w:sdtContent>
  </w:sdt>
  <w:p w:rsidR="00266BE6" w:rsidRDefault="00266B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81CA9"/>
    <w:multiLevelType w:val="hybridMultilevel"/>
    <w:tmpl w:val="5BEAA446"/>
    <w:lvl w:ilvl="0" w:tplc="BF00DFE0">
      <w:start w:val="1"/>
      <w:numFmt w:val="lowerLetter"/>
      <w:lvlText w:val="%1)"/>
      <w:lvlJc w:val="left"/>
      <w:pPr>
        <w:ind w:left="1440" w:hanging="360"/>
      </w:pPr>
    </w:lvl>
    <w:lvl w:ilvl="1" w:tplc="3CCEFDA8" w:tentative="1">
      <w:start w:val="1"/>
      <w:numFmt w:val="lowerLetter"/>
      <w:lvlText w:val="%2."/>
      <w:lvlJc w:val="left"/>
      <w:pPr>
        <w:ind w:left="2160" w:hanging="360"/>
      </w:pPr>
    </w:lvl>
    <w:lvl w:ilvl="2" w:tplc="98F8DB5C" w:tentative="1">
      <w:start w:val="1"/>
      <w:numFmt w:val="lowerRoman"/>
      <w:lvlText w:val="%3."/>
      <w:lvlJc w:val="right"/>
      <w:pPr>
        <w:ind w:left="2880" w:hanging="180"/>
      </w:pPr>
    </w:lvl>
    <w:lvl w:ilvl="3" w:tplc="F33E380A" w:tentative="1">
      <w:start w:val="1"/>
      <w:numFmt w:val="decimal"/>
      <w:lvlText w:val="%4."/>
      <w:lvlJc w:val="left"/>
      <w:pPr>
        <w:ind w:left="3600" w:hanging="360"/>
      </w:pPr>
    </w:lvl>
    <w:lvl w:ilvl="4" w:tplc="41BEA03E" w:tentative="1">
      <w:start w:val="1"/>
      <w:numFmt w:val="lowerLetter"/>
      <w:lvlText w:val="%5."/>
      <w:lvlJc w:val="left"/>
      <w:pPr>
        <w:ind w:left="4320" w:hanging="360"/>
      </w:pPr>
    </w:lvl>
    <w:lvl w:ilvl="5" w:tplc="02085CEE" w:tentative="1">
      <w:start w:val="1"/>
      <w:numFmt w:val="lowerRoman"/>
      <w:lvlText w:val="%6."/>
      <w:lvlJc w:val="right"/>
      <w:pPr>
        <w:ind w:left="5040" w:hanging="180"/>
      </w:pPr>
    </w:lvl>
    <w:lvl w:ilvl="6" w:tplc="8DC8DA2A" w:tentative="1">
      <w:start w:val="1"/>
      <w:numFmt w:val="decimal"/>
      <w:lvlText w:val="%7."/>
      <w:lvlJc w:val="left"/>
      <w:pPr>
        <w:ind w:left="5760" w:hanging="360"/>
      </w:pPr>
    </w:lvl>
    <w:lvl w:ilvl="7" w:tplc="2488D414" w:tentative="1">
      <w:start w:val="1"/>
      <w:numFmt w:val="lowerLetter"/>
      <w:lvlText w:val="%8."/>
      <w:lvlJc w:val="left"/>
      <w:pPr>
        <w:ind w:left="6480" w:hanging="360"/>
      </w:pPr>
    </w:lvl>
    <w:lvl w:ilvl="8" w:tplc="9DA2C088" w:tentative="1">
      <w:start w:val="1"/>
      <w:numFmt w:val="lowerRoman"/>
      <w:lvlText w:val="%9."/>
      <w:lvlJc w:val="right"/>
      <w:pPr>
        <w:ind w:left="7200" w:hanging="180"/>
      </w:pPr>
    </w:lvl>
  </w:abstractNum>
  <w:abstractNum w:abstractNumId="1">
    <w:nsid w:val="0AF57EEA"/>
    <w:multiLevelType w:val="hybridMultilevel"/>
    <w:tmpl w:val="6E425BE4"/>
    <w:lvl w:ilvl="0" w:tplc="C8701F08">
      <w:start w:val="1"/>
      <w:numFmt w:val="lowerLetter"/>
      <w:lvlText w:val="%1."/>
      <w:lvlJc w:val="left"/>
      <w:pPr>
        <w:ind w:left="1440" w:hanging="360"/>
      </w:pPr>
    </w:lvl>
    <w:lvl w:ilvl="1" w:tplc="EC6C773E" w:tentative="1">
      <w:start w:val="1"/>
      <w:numFmt w:val="lowerLetter"/>
      <w:lvlText w:val="%2."/>
      <w:lvlJc w:val="left"/>
      <w:pPr>
        <w:ind w:left="2160" w:hanging="360"/>
      </w:pPr>
    </w:lvl>
    <w:lvl w:ilvl="2" w:tplc="19845C6E" w:tentative="1">
      <w:start w:val="1"/>
      <w:numFmt w:val="lowerRoman"/>
      <w:lvlText w:val="%3."/>
      <w:lvlJc w:val="right"/>
      <w:pPr>
        <w:ind w:left="2880" w:hanging="180"/>
      </w:pPr>
    </w:lvl>
    <w:lvl w:ilvl="3" w:tplc="66FA0B70" w:tentative="1">
      <w:start w:val="1"/>
      <w:numFmt w:val="decimal"/>
      <w:lvlText w:val="%4."/>
      <w:lvlJc w:val="left"/>
      <w:pPr>
        <w:ind w:left="3600" w:hanging="360"/>
      </w:pPr>
    </w:lvl>
    <w:lvl w:ilvl="4" w:tplc="3E06C3A8" w:tentative="1">
      <w:start w:val="1"/>
      <w:numFmt w:val="lowerLetter"/>
      <w:lvlText w:val="%5."/>
      <w:lvlJc w:val="left"/>
      <w:pPr>
        <w:ind w:left="4320" w:hanging="360"/>
      </w:pPr>
    </w:lvl>
    <w:lvl w:ilvl="5" w:tplc="98602A6A" w:tentative="1">
      <w:start w:val="1"/>
      <w:numFmt w:val="lowerRoman"/>
      <w:lvlText w:val="%6."/>
      <w:lvlJc w:val="right"/>
      <w:pPr>
        <w:ind w:left="5040" w:hanging="180"/>
      </w:pPr>
    </w:lvl>
    <w:lvl w:ilvl="6" w:tplc="679A01DA" w:tentative="1">
      <w:start w:val="1"/>
      <w:numFmt w:val="decimal"/>
      <w:lvlText w:val="%7."/>
      <w:lvlJc w:val="left"/>
      <w:pPr>
        <w:ind w:left="5760" w:hanging="360"/>
      </w:pPr>
    </w:lvl>
    <w:lvl w:ilvl="7" w:tplc="68DC444E" w:tentative="1">
      <w:start w:val="1"/>
      <w:numFmt w:val="lowerLetter"/>
      <w:lvlText w:val="%8."/>
      <w:lvlJc w:val="left"/>
      <w:pPr>
        <w:ind w:left="6480" w:hanging="360"/>
      </w:pPr>
    </w:lvl>
    <w:lvl w:ilvl="8" w:tplc="B78AA4A8" w:tentative="1">
      <w:start w:val="1"/>
      <w:numFmt w:val="lowerRoman"/>
      <w:lvlText w:val="%9."/>
      <w:lvlJc w:val="right"/>
      <w:pPr>
        <w:ind w:left="7200" w:hanging="180"/>
      </w:pPr>
    </w:lvl>
  </w:abstractNum>
  <w:abstractNum w:abstractNumId="2">
    <w:nsid w:val="13956F16"/>
    <w:multiLevelType w:val="hybridMultilevel"/>
    <w:tmpl w:val="C5DC2E6C"/>
    <w:lvl w:ilvl="0" w:tplc="E5CC5FB8">
      <w:start w:val="1"/>
      <w:numFmt w:val="lowerLetter"/>
      <w:lvlText w:val="%1)"/>
      <w:lvlJc w:val="left"/>
      <w:pPr>
        <w:ind w:left="1440" w:hanging="360"/>
      </w:pPr>
    </w:lvl>
    <w:lvl w:ilvl="1" w:tplc="9994723E" w:tentative="1">
      <w:start w:val="1"/>
      <w:numFmt w:val="lowerLetter"/>
      <w:lvlText w:val="%2."/>
      <w:lvlJc w:val="left"/>
      <w:pPr>
        <w:ind w:left="2160" w:hanging="360"/>
      </w:pPr>
    </w:lvl>
    <w:lvl w:ilvl="2" w:tplc="1DCA5302" w:tentative="1">
      <w:start w:val="1"/>
      <w:numFmt w:val="lowerRoman"/>
      <w:lvlText w:val="%3."/>
      <w:lvlJc w:val="right"/>
      <w:pPr>
        <w:ind w:left="2880" w:hanging="180"/>
      </w:pPr>
    </w:lvl>
    <w:lvl w:ilvl="3" w:tplc="FA9CC430" w:tentative="1">
      <w:start w:val="1"/>
      <w:numFmt w:val="decimal"/>
      <w:lvlText w:val="%4."/>
      <w:lvlJc w:val="left"/>
      <w:pPr>
        <w:ind w:left="3600" w:hanging="360"/>
      </w:pPr>
    </w:lvl>
    <w:lvl w:ilvl="4" w:tplc="FC90D7A4" w:tentative="1">
      <w:start w:val="1"/>
      <w:numFmt w:val="lowerLetter"/>
      <w:lvlText w:val="%5."/>
      <w:lvlJc w:val="left"/>
      <w:pPr>
        <w:ind w:left="4320" w:hanging="360"/>
      </w:pPr>
    </w:lvl>
    <w:lvl w:ilvl="5" w:tplc="5D1EBE7A" w:tentative="1">
      <w:start w:val="1"/>
      <w:numFmt w:val="lowerRoman"/>
      <w:lvlText w:val="%6."/>
      <w:lvlJc w:val="right"/>
      <w:pPr>
        <w:ind w:left="5040" w:hanging="180"/>
      </w:pPr>
    </w:lvl>
    <w:lvl w:ilvl="6" w:tplc="08483586" w:tentative="1">
      <w:start w:val="1"/>
      <w:numFmt w:val="decimal"/>
      <w:lvlText w:val="%7."/>
      <w:lvlJc w:val="left"/>
      <w:pPr>
        <w:ind w:left="5760" w:hanging="360"/>
      </w:pPr>
    </w:lvl>
    <w:lvl w:ilvl="7" w:tplc="E40E85A4" w:tentative="1">
      <w:start w:val="1"/>
      <w:numFmt w:val="lowerLetter"/>
      <w:lvlText w:val="%8."/>
      <w:lvlJc w:val="left"/>
      <w:pPr>
        <w:ind w:left="6480" w:hanging="360"/>
      </w:pPr>
    </w:lvl>
    <w:lvl w:ilvl="8" w:tplc="545E0F58" w:tentative="1">
      <w:start w:val="1"/>
      <w:numFmt w:val="lowerRoman"/>
      <w:lvlText w:val="%9."/>
      <w:lvlJc w:val="right"/>
      <w:pPr>
        <w:ind w:left="7200" w:hanging="180"/>
      </w:pPr>
    </w:lvl>
  </w:abstractNum>
  <w:abstractNum w:abstractNumId="3">
    <w:nsid w:val="50906534"/>
    <w:multiLevelType w:val="hybridMultilevel"/>
    <w:tmpl w:val="7EAC2688"/>
    <w:lvl w:ilvl="0" w:tplc="5D86765A">
      <w:start w:val="1"/>
      <w:numFmt w:val="decimal"/>
      <w:lvlText w:val="%1."/>
      <w:lvlJc w:val="left"/>
      <w:pPr>
        <w:ind w:left="720" w:hanging="360"/>
      </w:pPr>
      <w:rPr>
        <w:rFonts w:hint="default"/>
      </w:rPr>
    </w:lvl>
    <w:lvl w:ilvl="1" w:tplc="D2FEEF8E" w:tentative="1">
      <w:start w:val="1"/>
      <w:numFmt w:val="lowerLetter"/>
      <w:lvlText w:val="%2."/>
      <w:lvlJc w:val="left"/>
      <w:pPr>
        <w:ind w:left="1440" w:hanging="360"/>
      </w:pPr>
    </w:lvl>
    <w:lvl w:ilvl="2" w:tplc="D60AEB90" w:tentative="1">
      <w:start w:val="1"/>
      <w:numFmt w:val="lowerRoman"/>
      <w:lvlText w:val="%3."/>
      <w:lvlJc w:val="right"/>
      <w:pPr>
        <w:ind w:left="2160" w:hanging="180"/>
      </w:pPr>
    </w:lvl>
    <w:lvl w:ilvl="3" w:tplc="8B78DE0A" w:tentative="1">
      <w:start w:val="1"/>
      <w:numFmt w:val="decimal"/>
      <w:lvlText w:val="%4."/>
      <w:lvlJc w:val="left"/>
      <w:pPr>
        <w:ind w:left="2880" w:hanging="360"/>
      </w:pPr>
    </w:lvl>
    <w:lvl w:ilvl="4" w:tplc="D8748D50" w:tentative="1">
      <w:start w:val="1"/>
      <w:numFmt w:val="lowerLetter"/>
      <w:lvlText w:val="%5."/>
      <w:lvlJc w:val="left"/>
      <w:pPr>
        <w:ind w:left="3600" w:hanging="360"/>
      </w:pPr>
    </w:lvl>
    <w:lvl w:ilvl="5" w:tplc="C34832E2" w:tentative="1">
      <w:start w:val="1"/>
      <w:numFmt w:val="lowerRoman"/>
      <w:lvlText w:val="%6."/>
      <w:lvlJc w:val="right"/>
      <w:pPr>
        <w:ind w:left="4320" w:hanging="180"/>
      </w:pPr>
    </w:lvl>
    <w:lvl w:ilvl="6" w:tplc="62DE3680" w:tentative="1">
      <w:start w:val="1"/>
      <w:numFmt w:val="decimal"/>
      <w:lvlText w:val="%7."/>
      <w:lvlJc w:val="left"/>
      <w:pPr>
        <w:ind w:left="5040" w:hanging="360"/>
      </w:pPr>
    </w:lvl>
    <w:lvl w:ilvl="7" w:tplc="4FE6831E" w:tentative="1">
      <w:start w:val="1"/>
      <w:numFmt w:val="lowerLetter"/>
      <w:lvlText w:val="%8."/>
      <w:lvlJc w:val="left"/>
      <w:pPr>
        <w:ind w:left="5760" w:hanging="360"/>
      </w:pPr>
    </w:lvl>
    <w:lvl w:ilvl="8" w:tplc="8C6EFB3A"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6EC"/>
    <w:rsid w:val="00002697"/>
    <w:rsid w:val="00067635"/>
    <w:rsid w:val="000A6F3A"/>
    <w:rsid w:val="001B007A"/>
    <w:rsid w:val="001E1BF5"/>
    <w:rsid w:val="001E3573"/>
    <w:rsid w:val="002200A1"/>
    <w:rsid w:val="00237057"/>
    <w:rsid w:val="00266BE6"/>
    <w:rsid w:val="00297CF4"/>
    <w:rsid w:val="002A08EA"/>
    <w:rsid w:val="002E4402"/>
    <w:rsid w:val="00310CAD"/>
    <w:rsid w:val="003151F1"/>
    <w:rsid w:val="00351B03"/>
    <w:rsid w:val="00352732"/>
    <w:rsid w:val="00376DBE"/>
    <w:rsid w:val="003C64FB"/>
    <w:rsid w:val="003F2D42"/>
    <w:rsid w:val="00457038"/>
    <w:rsid w:val="004857AA"/>
    <w:rsid w:val="004C308E"/>
    <w:rsid w:val="004C52D1"/>
    <w:rsid w:val="00532C75"/>
    <w:rsid w:val="00541B2B"/>
    <w:rsid w:val="005500CC"/>
    <w:rsid w:val="005647DE"/>
    <w:rsid w:val="005C3A6F"/>
    <w:rsid w:val="005E56EC"/>
    <w:rsid w:val="005F74D7"/>
    <w:rsid w:val="0062699A"/>
    <w:rsid w:val="0064331C"/>
    <w:rsid w:val="006E5198"/>
    <w:rsid w:val="006F606F"/>
    <w:rsid w:val="007104FB"/>
    <w:rsid w:val="00731017"/>
    <w:rsid w:val="00762B64"/>
    <w:rsid w:val="007B621E"/>
    <w:rsid w:val="0080460A"/>
    <w:rsid w:val="00831CD8"/>
    <w:rsid w:val="00935CF9"/>
    <w:rsid w:val="009369E5"/>
    <w:rsid w:val="009710B2"/>
    <w:rsid w:val="00A50541"/>
    <w:rsid w:val="00A57219"/>
    <w:rsid w:val="00A57247"/>
    <w:rsid w:val="00A90A40"/>
    <w:rsid w:val="00AA4EDA"/>
    <w:rsid w:val="00AB037C"/>
    <w:rsid w:val="00B808B1"/>
    <w:rsid w:val="00BF30AD"/>
    <w:rsid w:val="00BF375D"/>
    <w:rsid w:val="00C30343"/>
    <w:rsid w:val="00C52C90"/>
    <w:rsid w:val="00C53B0F"/>
    <w:rsid w:val="00C63CCA"/>
    <w:rsid w:val="00CA18D2"/>
    <w:rsid w:val="00CC22D2"/>
    <w:rsid w:val="00CD510C"/>
    <w:rsid w:val="00CF0235"/>
    <w:rsid w:val="00D24220"/>
    <w:rsid w:val="00D7357E"/>
    <w:rsid w:val="00D864DF"/>
    <w:rsid w:val="00D974F4"/>
    <w:rsid w:val="00DD5FE7"/>
    <w:rsid w:val="00E27B33"/>
    <w:rsid w:val="00E36E6A"/>
    <w:rsid w:val="00EB3445"/>
    <w:rsid w:val="00EC0F72"/>
    <w:rsid w:val="00EC360F"/>
    <w:rsid w:val="00F5138B"/>
    <w:rsid w:val="00F61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6F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5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50D"/>
  </w:style>
  <w:style w:type="paragraph" w:styleId="Footer">
    <w:name w:val="footer"/>
    <w:basedOn w:val="Normal"/>
    <w:link w:val="FooterChar"/>
    <w:uiPriority w:val="99"/>
    <w:unhideWhenUsed/>
    <w:rsid w:val="001275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50D"/>
  </w:style>
  <w:style w:type="paragraph" w:styleId="ListParagraph">
    <w:name w:val="List Paragraph"/>
    <w:basedOn w:val="Normal"/>
    <w:uiPriority w:val="34"/>
    <w:qFormat/>
    <w:rsid w:val="00E90196"/>
    <w:pPr>
      <w:ind w:left="720"/>
      <w:contextualSpacing/>
    </w:pPr>
  </w:style>
  <w:style w:type="character" w:styleId="Hyperlink">
    <w:name w:val="Hyperlink"/>
    <w:basedOn w:val="DefaultParagraphFont"/>
    <w:uiPriority w:val="99"/>
    <w:unhideWhenUsed/>
    <w:rsid w:val="00214BFA"/>
    <w:rPr>
      <w:color w:val="0000FF" w:themeColor="hyperlink"/>
      <w:u w:val="single"/>
    </w:rPr>
  </w:style>
  <w:style w:type="paragraph" w:styleId="BalloonText">
    <w:name w:val="Balloon Text"/>
    <w:basedOn w:val="Normal"/>
    <w:link w:val="BalloonTextChar"/>
    <w:uiPriority w:val="99"/>
    <w:semiHidden/>
    <w:unhideWhenUsed/>
    <w:rsid w:val="00871C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1C84"/>
    <w:rPr>
      <w:rFonts w:ascii="Tahoma" w:hAnsi="Tahoma" w:cs="Tahoma"/>
      <w:sz w:val="16"/>
      <w:szCs w:val="16"/>
    </w:rPr>
  </w:style>
  <w:style w:type="paragraph" w:styleId="Bibliography">
    <w:name w:val="Bibliography"/>
    <w:basedOn w:val="Normal"/>
    <w:next w:val="Normal"/>
    <w:uiPriority w:val="37"/>
    <w:unhideWhenUsed/>
    <w:rsid w:val="00FF0C4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5E56EC"/>
    <w:pPr>
      <w:spacing w:line="240" w:lineRule="auto"/>
    </w:pPr>
    <w:rPr>
      <w:sz w:val="20"/>
      <w:szCs w:val="20"/>
    </w:rPr>
  </w:style>
  <w:style w:type="character" w:customStyle="1" w:styleId="CommentTextChar">
    <w:name w:val="Comment Text Char"/>
    <w:basedOn w:val="DefaultParagraphFont"/>
    <w:link w:val="CommentText"/>
    <w:uiPriority w:val="99"/>
    <w:semiHidden/>
    <w:rsid w:val="005E56E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Fed16</b:Tag>
    <b:SourceType>InternetSite</b:SourceType>
    <b:Guid>{8F54B66E-90A3-41F9-B4E0-5523EC46BFD3}</b:Guid>
    <b:Title>Federal Bureau of Investigation</b:Title>
    <b:Year>2016</b:Year>
    <b:InternetSiteTitle>FBI.gov</b:InternetSiteTitle>
    <b:YearAccessed>2018</b:YearAccessed>
    <b:MonthAccessed>January</b:MonthAccessed>
    <b:DayAccessed>18</b:DayAccessed>
    <b:URL>https://www.fbi.gov</b:URL>
    <b:RefOrder>1</b:RefOrder>
  </b:Source>
  <b:Source>
    <b:Tag>Off16</b:Tag>
    <b:SourceType>InternetSite</b:SourceType>
    <b:Guid>{03B39E4A-3274-4586-9CC8-9C23FA1B4792}</b:Guid>
    <b:Title>Office of Juvenile Justice and Delinquency Prevention</b:Title>
    <b:InternetSiteTitle>U.S. Department of Justice Programs</b:InternetSiteTitle>
    <b:Year>2016</b:Year>
    <b:YearAccessed>2018</b:YearAccessed>
    <b:MonthAccessed>January</b:MonthAccessed>
    <b:DayAccessed>18</b:DayAccessed>
    <b:URL>https://www.ojjdp.gov/ojstatbb/population/index.html</b:URL>
    <b:RefOrder>2</b:RefOrder>
  </b:Source>
  <b:Source>
    <b:Tag>Sou13</b:Tag>
    <b:SourceType>InternetSite</b:SourceType>
    <b:Guid>{6B91EEBB-2A00-477E-9800-7DB25A5CCA0D}</b:Guid>
    <b:Title>SourceBook of Criminal Justice Statistics University at Albany</b:Title>
    <b:InternetSiteTitle>Characteristics of the Criminal Justice System</b:InternetSiteTitle>
    <b:Year>2013</b:Year>
    <b:YearAccessed>2018</b:YearAccessed>
    <b:MonthAccessed>January</b:MonthAccessed>
    <b:DayAccessed>18</b:DayAccessed>
    <b:URL>https://www.albany.edu/sourcebook/toc_1.html</b:URL>
    <b:RefOrder>3</b:RefOrder>
  </b:Source>
  <b:Source>
    <b:Tag>Nat14</b:Tag>
    <b:SourceType>InternetSite</b:SourceType>
    <b:Guid>{18CB2331-0205-4B65-95F9-14A8B33F8C3C}</b:Guid>
    <b:Title>National Justice Court Data Archive</b:Title>
    <b:InternetSiteTitle>Juvenile Court Statistics 2014</b:InternetSiteTitle>
    <b:Year>2014</b:Year>
    <b:YearAccessed>2018</b:YearAccessed>
    <b:MonthAccessed>January</b:MonthAccessed>
    <b:DayAccessed>18</b:DayAccessed>
    <b:URL>https://www.ojjdp.gov/ojstatbb/njcda/default.asp</b:URL>
    <b:RefOrder>4</b:RefOrder>
  </b:Source>
  <b:Source>
    <b:Tag>Cha</b:Tag>
    <b:SourceType>BookSection</b:SourceType>
    <b:Guid>{6953C5E1-C7F5-4BC6-A8C7-F5B658AD5ED7}</b:Guid>
    <b:Title>Chapter 2: The Nature and Extenr of Juvenile Delinquency</b:Title>
    <b:Pages>32-56</b:Pages>
    <b:RefOrder>5</b:RefOrder>
  </b:Source>
</b:Sources>
</file>

<file path=customXml/itemProps1.xml><?xml version="1.0" encoding="utf-8"?>
<ds:datastoreItem xmlns:ds="http://schemas.openxmlformats.org/officeDocument/2006/customXml" ds:itemID="{DD8C8471-1D1C-4722-8CFD-4C84D90E4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1435</Words>
  <Characters>8180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2018-01-21T10:54:00Z</dcterms:created>
  <dcterms:modified xsi:type="dcterms:W3CDTF">2018-01-22T17:02:00Z</dcterms:modified>
</cp:coreProperties>
</file>